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574" w:rsidRDefault="00821574" w:rsidP="00821574">
      <w:pPr>
        <w:pStyle w:val="afffffc"/>
        <w:framePr w:wrap="around"/>
      </w:pPr>
      <w:r w:rsidRPr="00821574">
        <w:rPr>
          <w:rFonts w:ascii="Times New Roman"/>
        </w:rPr>
        <w:t>ICS</w:t>
      </w:r>
      <w:r>
        <w:rPr>
          <w:rFonts w:ascii="MS Mincho" w:eastAsia="MS Mincho" w:hAnsi="MS Mincho" w:cs="MS Mincho" w:hint="eastAsia"/>
        </w:rPr>
        <w:t> </w:t>
      </w:r>
      <w:bookmarkStart w:id="0" w:name="ICS"/>
      <w:r w:rsidR="00B40504">
        <w:fldChar w:fldCharType="begin">
          <w:ffData>
            <w:name w:val="ICS"/>
            <w:enabled/>
            <w:calcOnExit w:val="0"/>
            <w:helpText w:type="autoText" w:val="请输入正确的ICS号："/>
            <w:textInput>
              <w:default w:val="点击此处添加ICS号"/>
            </w:textInput>
          </w:ffData>
        </w:fldChar>
      </w:r>
      <w:r>
        <w:instrText xml:space="preserve"> FORMTEXT </w:instrText>
      </w:r>
      <w:r w:rsidR="00B40504">
        <w:fldChar w:fldCharType="separate"/>
      </w:r>
      <w:r>
        <w:rPr>
          <w:rFonts w:hint="eastAsia"/>
        </w:rPr>
        <w:t>83.040.10</w:t>
      </w:r>
      <w:r w:rsidR="00B40504">
        <w:fldChar w:fldCharType="end"/>
      </w:r>
      <w:bookmarkEnd w:id="0"/>
    </w:p>
    <w:bookmarkStart w:id="1" w:name="WXFLH"/>
    <w:p w:rsidR="00821574" w:rsidRDefault="00B40504" w:rsidP="00821574">
      <w:pPr>
        <w:pStyle w:val="afffffc"/>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821574">
        <w:instrText xml:space="preserve"> FORMTEXT </w:instrText>
      </w:r>
      <w:r>
        <w:fldChar w:fldCharType="separate"/>
      </w:r>
      <w:r w:rsidR="00821574">
        <w:rPr>
          <w:rFonts w:hint="eastAsia"/>
        </w:rPr>
        <w:t>B 72</w:t>
      </w:r>
      <w:r>
        <w:fldChar w:fldCharType="end"/>
      </w:r>
      <w:bookmarkEnd w:id="1"/>
    </w:p>
    <w:p w:rsidR="00821574" w:rsidRDefault="00A86062" w:rsidP="00821574">
      <w:pPr>
        <w:pStyle w:val="affb"/>
        <w:framePr w:wrap="around"/>
      </w:pPr>
      <w:r>
        <w:rPr>
          <w:noProof/>
        </w:rPr>
        <w:drawing>
          <wp:inline distT="0" distB="0" distL="0" distR="0">
            <wp:extent cx="1442720" cy="721360"/>
            <wp:effectExtent l="19050" t="0" r="5080" b="0"/>
            <wp:docPr id="1" name="图片 1" desc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B"/>
                    <pic:cNvPicPr>
                      <a:picLocks noChangeAspect="1" noChangeArrowheads="1"/>
                    </pic:cNvPicPr>
                  </pic:nvPicPr>
                  <pic:blipFill>
                    <a:blip r:embed="rId7"/>
                    <a:srcRect/>
                    <a:stretch>
                      <a:fillRect/>
                    </a:stretch>
                  </pic:blipFill>
                  <pic:spPr bwMode="auto">
                    <a:xfrm>
                      <a:off x="0" y="0"/>
                      <a:ext cx="1442720" cy="721360"/>
                    </a:xfrm>
                    <a:prstGeom prst="rect">
                      <a:avLst/>
                    </a:prstGeom>
                    <a:noFill/>
                    <a:ln w="9525">
                      <a:noFill/>
                      <a:miter lim="800000"/>
                      <a:headEnd/>
                      <a:tailEnd/>
                    </a:ln>
                  </pic:spPr>
                </pic:pic>
              </a:graphicData>
            </a:graphic>
          </wp:inline>
        </w:drawing>
      </w:r>
    </w:p>
    <w:p w:rsidR="00821574" w:rsidRDefault="00821574" w:rsidP="00821574">
      <w:pPr>
        <w:pStyle w:val="affc"/>
        <w:framePr w:wrap="around"/>
      </w:pPr>
      <w:r>
        <w:rPr>
          <w:rFonts w:hint="eastAsia"/>
        </w:rPr>
        <w:t>中华人民共和国国家标准</w:t>
      </w:r>
    </w:p>
    <w:p w:rsidR="00821574" w:rsidRDefault="00821574" w:rsidP="00821574">
      <w:pPr>
        <w:pStyle w:val="2"/>
        <w:framePr w:wrap="around"/>
      </w:pPr>
      <w:r w:rsidRPr="00821574">
        <w:rPr>
          <w:rFonts w:ascii="Times New Roman"/>
        </w:rPr>
        <w:t>GB/T</w:t>
      </w:r>
      <w:r>
        <w:rPr>
          <w:rFonts w:ascii="Times New Roman"/>
        </w:rPr>
        <w:t xml:space="preserve"> </w:t>
      </w:r>
      <w:bookmarkStart w:id="2" w:name="StdNo1"/>
      <w:r w:rsidR="00B40504">
        <w:fldChar w:fldCharType="begin">
          <w:ffData>
            <w:name w:val="StdNo1"/>
            <w:enabled/>
            <w:calcOnExit w:val="0"/>
            <w:textInput>
              <w:default w:val="XXXXX"/>
            </w:textInput>
          </w:ffData>
        </w:fldChar>
      </w:r>
      <w:r>
        <w:instrText xml:space="preserve"> FORMTEXT </w:instrText>
      </w:r>
      <w:r w:rsidR="00B40504">
        <w:fldChar w:fldCharType="separate"/>
      </w:r>
      <w:r>
        <w:t>8</w:t>
      </w:r>
      <w:r>
        <w:rPr>
          <w:rFonts w:hint="eastAsia"/>
        </w:rPr>
        <w:t>081</w:t>
      </w:r>
      <w:r w:rsidR="00B40504">
        <w:fldChar w:fldCharType="end"/>
      </w:r>
      <w:bookmarkEnd w:id="2"/>
      <w:r>
        <w:t>—</w:t>
      </w:r>
      <w:bookmarkStart w:id="3" w:name="StdNo2"/>
      <w:r w:rsidR="00B40504">
        <w:fldChar w:fldCharType="begin">
          <w:ffData>
            <w:name w:val="StdNo2"/>
            <w:enabled/>
            <w:calcOnExit w:val="0"/>
            <w:textInput>
              <w:default w:val="XXXX"/>
              <w:maxLength w:val="4"/>
            </w:textInput>
          </w:ffData>
        </w:fldChar>
      </w:r>
      <w:r>
        <w:instrText xml:space="preserve"> FORMTEXT </w:instrText>
      </w:r>
      <w:r w:rsidR="00B40504">
        <w:fldChar w:fldCharType="separate"/>
      </w:r>
      <w:r>
        <w:rPr>
          <w:noProof/>
        </w:rPr>
        <w:t>XXXX</w:t>
      </w:r>
      <w:r w:rsidR="00B40504">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821574" w:rsidTr="002326A0">
        <w:tc>
          <w:tcPr>
            <w:tcW w:w="9356" w:type="dxa"/>
            <w:tcBorders>
              <w:top w:val="nil"/>
              <w:left w:val="nil"/>
              <w:bottom w:val="nil"/>
              <w:right w:val="nil"/>
            </w:tcBorders>
            <w:shd w:val="clear" w:color="auto" w:fill="auto"/>
          </w:tcPr>
          <w:p w:rsidR="00821574" w:rsidRDefault="00B40504" w:rsidP="002326A0">
            <w:pPr>
              <w:pStyle w:val="afff6"/>
              <w:framePr w:wrap="around"/>
            </w:pPr>
            <w:bookmarkStart w:id="4" w:name="DT"/>
            <w:r>
              <w:rPr>
                <w:noProof/>
              </w:rPr>
              <w:pict>
                <v:rect id="DT" o:spid="_x0000_s1036" style="position:absolute;left:0;text-align:left;margin-left:372.8pt;margin-top:2.7pt;width:90pt;height:18pt;z-index:-251658752" stroked="f"/>
              </w:pict>
            </w:r>
            <w:r>
              <w:fldChar w:fldCharType="begin">
                <w:ffData>
                  <w:name w:val="DT"/>
                  <w:enabled/>
                  <w:calcOnExit w:val="0"/>
                  <w:textInput/>
                </w:ffData>
              </w:fldChar>
            </w:r>
            <w:r w:rsidR="00821574">
              <w:instrText xml:space="preserve"> FORMTEXT </w:instrText>
            </w:r>
            <w:r>
              <w:fldChar w:fldCharType="separate"/>
            </w:r>
            <w:r w:rsidR="00821574">
              <w:rPr>
                <w:rFonts w:hint="eastAsia"/>
              </w:rPr>
              <w:t>代替</w:t>
            </w:r>
            <w:r w:rsidR="00821574">
              <w:t> </w:t>
            </w:r>
            <w:r w:rsidR="00821574">
              <w:t xml:space="preserve">GB/T </w:t>
            </w:r>
            <w:r w:rsidR="00821574">
              <w:rPr>
                <w:rFonts w:hint="eastAsia"/>
              </w:rPr>
              <w:t>8081-2008</w:t>
            </w:r>
            <w:r>
              <w:fldChar w:fldCharType="end"/>
            </w:r>
            <w:bookmarkEnd w:id="4"/>
          </w:p>
        </w:tc>
      </w:tr>
    </w:tbl>
    <w:p w:rsidR="00821574" w:rsidRDefault="00821574" w:rsidP="00821574">
      <w:pPr>
        <w:pStyle w:val="2"/>
        <w:framePr w:wrap="around"/>
      </w:pPr>
    </w:p>
    <w:p w:rsidR="00821574" w:rsidRDefault="00821574" w:rsidP="00821574">
      <w:pPr>
        <w:pStyle w:val="2"/>
        <w:framePr w:wrap="around"/>
      </w:pPr>
    </w:p>
    <w:bookmarkStart w:id="5" w:name="StdName"/>
    <w:p w:rsidR="00821574" w:rsidRDefault="00B40504" w:rsidP="00821574">
      <w:pPr>
        <w:pStyle w:val="afff7"/>
        <w:framePr w:wrap="around"/>
      </w:pPr>
      <w:r>
        <w:fldChar w:fldCharType="begin">
          <w:ffData>
            <w:name w:val="StdName"/>
            <w:enabled/>
            <w:calcOnExit w:val="0"/>
            <w:textInput>
              <w:default w:val="点击此处添加标准名称"/>
            </w:textInput>
          </w:ffData>
        </w:fldChar>
      </w:r>
      <w:r w:rsidR="00821574">
        <w:instrText xml:space="preserve"> FORMTEXT </w:instrText>
      </w:r>
      <w:r>
        <w:fldChar w:fldCharType="separate"/>
      </w:r>
      <w:r w:rsidR="00821574">
        <w:rPr>
          <w:rFonts w:hint="eastAsia"/>
        </w:rPr>
        <w:t>天然生胶 技术分级橡胶（TSR）规格导则</w:t>
      </w:r>
      <w:r>
        <w:fldChar w:fldCharType="end"/>
      </w:r>
      <w:bookmarkEnd w:id="5"/>
    </w:p>
    <w:bookmarkStart w:id="6" w:name="StdEnglishName"/>
    <w:p w:rsidR="00821574" w:rsidRDefault="00B40504" w:rsidP="00821574">
      <w:pPr>
        <w:pStyle w:val="afff8"/>
        <w:framePr w:wrap="around"/>
      </w:pPr>
      <w:r>
        <w:fldChar w:fldCharType="begin">
          <w:ffData>
            <w:name w:val="StdEnglishName"/>
            <w:enabled/>
            <w:calcOnExit w:val="0"/>
            <w:textInput>
              <w:default w:val="点击此处添加标准英文译名"/>
            </w:textInput>
          </w:ffData>
        </w:fldChar>
      </w:r>
      <w:r w:rsidR="00821574">
        <w:instrText xml:space="preserve"> FORMTEXT </w:instrText>
      </w:r>
      <w:r>
        <w:fldChar w:fldCharType="separate"/>
      </w:r>
      <w:r w:rsidR="00821574" w:rsidRPr="00821574">
        <w:t xml:space="preserve">Rubber, raw natural — Guidelines for the specification of technically specified </w:t>
      </w:r>
      <w:r w:rsidR="00821574">
        <w:rPr>
          <w:rFonts w:hint="eastAsia"/>
        </w:rPr>
        <w:t>rubber</w:t>
      </w:r>
      <w:r w:rsidR="00821574">
        <w:rPr>
          <w:rFonts w:hint="eastAsia"/>
        </w:rPr>
        <w:t>（</w:t>
      </w:r>
      <w:r w:rsidR="00821574">
        <w:rPr>
          <w:rFonts w:hint="eastAsia"/>
        </w:rPr>
        <w:t>TSR</w:t>
      </w:r>
      <w:r w:rsidR="00821574">
        <w:rPr>
          <w:rFonts w:hint="eastAsia"/>
        </w:rPr>
        <w:t>）</w:t>
      </w:r>
      <w:r>
        <w:fldChar w:fldCharType="end"/>
      </w:r>
      <w:bookmarkEnd w:id="6"/>
    </w:p>
    <w:bookmarkStart w:id="7" w:name="YZBS"/>
    <w:p w:rsidR="00821574" w:rsidRPr="00821574" w:rsidRDefault="00B40504" w:rsidP="00821574">
      <w:pPr>
        <w:pStyle w:val="afff9"/>
        <w:framePr w:wrap="around"/>
      </w:pPr>
      <w:r>
        <w:fldChar w:fldCharType="begin">
          <w:ffData>
            <w:name w:val="YZBS"/>
            <w:enabled/>
            <w:calcOnExit w:val="0"/>
            <w:textInput>
              <w:default w:val="点击此处添加与国际标准一致性程度的标识"/>
            </w:textInput>
          </w:ffData>
        </w:fldChar>
      </w:r>
      <w:r w:rsidR="00821574">
        <w:instrText xml:space="preserve"> FORMTEXT </w:instrText>
      </w:r>
      <w:r>
        <w:fldChar w:fldCharType="separate"/>
      </w:r>
      <w:r w:rsidR="00821574">
        <w:rPr>
          <w:rFonts w:hint="eastAsia"/>
        </w:rPr>
        <w:t>（ISO 2000：2014，</w:t>
      </w:r>
      <w:r w:rsidR="00682251">
        <w:rPr>
          <w:rFonts w:hint="eastAsia"/>
        </w:rPr>
        <w:t>MOD</w:t>
      </w:r>
      <w:r w:rsidR="00821574">
        <w:rPr>
          <w:rFonts w:hint="eastAsia"/>
        </w:rPr>
        <w:t>）</w:t>
      </w:r>
      <w: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821574" w:rsidTr="002326A0">
        <w:tc>
          <w:tcPr>
            <w:tcW w:w="9855" w:type="dxa"/>
            <w:tcBorders>
              <w:top w:val="nil"/>
              <w:left w:val="nil"/>
              <w:bottom w:val="nil"/>
              <w:right w:val="nil"/>
            </w:tcBorders>
            <w:shd w:val="clear" w:color="auto" w:fill="auto"/>
          </w:tcPr>
          <w:p w:rsidR="00821574" w:rsidRDefault="00B40504" w:rsidP="002326A0">
            <w:pPr>
              <w:pStyle w:val="afffa"/>
              <w:framePr w:wrap="around"/>
            </w:pPr>
            <w:r>
              <w:rPr>
                <w:noProof/>
              </w:rPr>
              <w:pict>
                <v:rect id="RQ" o:spid="_x0000_s1038" style="position:absolute;left:0;text-align:left;margin-left:173.3pt;margin-top:45.15pt;width:150pt;height:20pt;z-index:-251656704" stroked="f">
                  <w10:anchorlock/>
                </v:rect>
              </w:pict>
            </w:r>
            <w:r>
              <w:rPr>
                <w:noProof/>
              </w:rPr>
              <w:pict>
                <v:rect id="LB" o:spid="_x0000_s1037" style="position:absolute;left:0;text-align:left;margin-left:193.3pt;margin-top:20.15pt;width:100pt;height:24pt;z-index:-251657728"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8" w:name="LB"/>
            <w:r w:rsidR="00821574">
              <w:instrText xml:space="preserve"> FORMDROPDOWN </w:instrText>
            </w:r>
            <w:r>
              <w:fldChar w:fldCharType="end"/>
            </w:r>
            <w:bookmarkEnd w:id="8"/>
          </w:p>
        </w:tc>
      </w:tr>
      <w:bookmarkStart w:id="9" w:name="WCRQ"/>
      <w:tr w:rsidR="00821574" w:rsidTr="002326A0">
        <w:tc>
          <w:tcPr>
            <w:tcW w:w="9855" w:type="dxa"/>
            <w:tcBorders>
              <w:top w:val="nil"/>
              <w:left w:val="nil"/>
              <w:bottom w:val="nil"/>
              <w:right w:val="nil"/>
            </w:tcBorders>
            <w:shd w:val="clear" w:color="auto" w:fill="auto"/>
          </w:tcPr>
          <w:p w:rsidR="00875FDC" w:rsidRDefault="00B40504" w:rsidP="00640960">
            <w:pPr>
              <w:pStyle w:val="afffb"/>
              <w:framePr w:wrap="around"/>
            </w:pPr>
            <w:r>
              <w:fldChar w:fldCharType="begin">
                <w:ffData>
                  <w:name w:val="WCRQ"/>
                  <w:enabled/>
                  <w:calcOnExit w:val="0"/>
                  <w:textInput/>
                </w:ffData>
              </w:fldChar>
            </w:r>
            <w:r w:rsidR="00821574">
              <w:instrText xml:space="preserve"> FORMTEXT </w:instrText>
            </w:r>
            <w:r>
              <w:fldChar w:fldCharType="separate"/>
            </w:r>
            <w:r w:rsidR="00821574">
              <w:rPr>
                <w:rFonts w:hint="eastAsia"/>
              </w:rPr>
              <w:t>（本稿完成日期：2017-10-2</w:t>
            </w:r>
            <w:r w:rsidR="00F442A4">
              <w:rPr>
                <w:rFonts w:hint="eastAsia"/>
              </w:rPr>
              <w:t>6</w:t>
            </w:r>
            <w:r w:rsidR="00821574">
              <w:rPr>
                <w:rFonts w:hint="eastAsia"/>
              </w:rPr>
              <w:t>）</w:t>
            </w:r>
          </w:p>
          <w:p w:rsidR="00875FDC" w:rsidRDefault="00875FDC" w:rsidP="00640960">
            <w:pPr>
              <w:pStyle w:val="afffb"/>
              <w:framePr w:wrap="around"/>
            </w:pPr>
          </w:p>
          <w:p w:rsidR="00875FDC" w:rsidRDefault="00875FDC" w:rsidP="00640960">
            <w:pPr>
              <w:pStyle w:val="afffb"/>
              <w:framePr w:wrap="around"/>
            </w:pPr>
          </w:p>
          <w:p w:rsidR="00875FDC" w:rsidRDefault="00875FDC" w:rsidP="00640960">
            <w:pPr>
              <w:pStyle w:val="afffb"/>
              <w:framePr w:wrap="around"/>
            </w:pPr>
            <w:r w:rsidRPr="00875FDC">
              <w:rPr>
                <w:rFonts w:hint="eastAsia"/>
              </w:rPr>
              <w:t>在提交反馈意见时，请将您知道的相关专利连同支持性文件一并附上。</w:t>
            </w:r>
          </w:p>
          <w:p w:rsidR="00821574" w:rsidRDefault="00B40504" w:rsidP="00640960">
            <w:pPr>
              <w:pStyle w:val="afffb"/>
              <w:framePr w:wrap="around"/>
            </w:pPr>
            <w:r>
              <w:fldChar w:fldCharType="end"/>
            </w:r>
            <w:bookmarkEnd w:id="9"/>
          </w:p>
        </w:tc>
      </w:tr>
    </w:tbl>
    <w:bookmarkStart w:id="10" w:name="FY"/>
    <w:p w:rsidR="00821574" w:rsidRDefault="00B40504" w:rsidP="00821574">
      <w:pPr>
        <w:pStyle w:val="affffff5"/>
        <w:framePr w:wrap="around"/>
      </w:pPr>
      <w:r w:rsidRPr="00821574">
        <w:rPr>
          <w:rFonts w:ascii="黑体"/>
        </w:rPr>
        <w:fldChar w:fldCharType="begin">
          <w:ffData>
            <w:name w:val="FY"/>
            <w:enabled/>
            <w:calcOnExit w:val="0"/>
            <w:textInput>
              <w:default w:val="XXXX"/>
              <w:maxLength w:val="4"/>
            </w:textInput>
          </w:ffData>
        </w:fldChar>
      </w:r>
      <w:r w:rsidR="00821574" w:rsidRPr="00821574">
        <w:rPr>
          <w:rFonts w:ascii="黑体"/>
        </w:rPr>
        <w:instrText xml:space="preserve"> FORMTEXT </w:instrText>
      </w:r>
      <w:r w:rsidRPr="00821574">
        <w:rPr>
          <w:rFonts w:ascii="黑体"/>
        </w:rPr>
      </w:r>
      <w:r w:rsidRPr="00821574">
        <w:rPr>
          <w:rFonts w:ascii="黑体"/>
        </w:rPr>
        <w:fldChar w:fldCharType="separate"/>
      </w:r>
      <w:r w:rsidR="00821574">
        <w:rPr>
          <w:rFonts w:ascii="黑体"/>
        </w:rPr>
        <w:t>XXXX</w:t>
      </w:r>
      <w:r w:rsidRPr="00821574">
        <w:rPr>
          <w:rFonts w:ascii="黑体"/>
        </w:rPr>
        <w:fldChar w:fldCharType="end"/>
      </w:r>
      <w:bookmarkEnd w:id="10"/>
      <w:r w:rsidR="00821574">
        <w:t xml:space="preserve"> </w:t>
      </w:r>
      <w:r w:rsidR="00821574" w:rsidRPr="00821574">
        <w:rPr>
          <w:rFonts w:ascii="黑体"/>
        </w:rPr>
        <w:t>-</w:t>
      </w:r>
      <w:r w:rsidR="00821574">
        <w:t xml:space="preserve"> </w:t>
      </w:r>
      <w:bookmarkStart w:id="11" w:name="FM"/>
      <w:r w:rsidRPr="00821574">
        <w:rPr>
          <w:rFonts w:ascii="黑体"/>
        </w:rPr>
        <w:fldChar w:fldCharType="begin">
          <w:ffData>
            <w:name w:val="FM"/>
            <w:enabled/>
            <w:calcOnExit w:val="0"/>
            <w:textInput>
              <w:default w:val="XX"/>
              <w:maxLength w:val="2"/>
            </w:textInput>
          </w:ffData>
        </w:fldChar>
      </w:r>
      <w:r w:rsidR="00821574" w:rsidRPr="00821574">
        <w:rPr>
          <w:rFonts w:ascii="黑体"/>
        </w:rPr>
        <w:instrText xml:space="preserve"> FORMTEXT </w:instrText>
      </w:r>
      <w:r w:rsidRPr="00821574">
        <w:rPr>
          <w:rFonts w:ascii="黑体"/>
        </w:rPr>
      </w:r>
      <w:r w:rsidRPr="00821574">
        <w:rPr>
          <w:rFonts w:ascii="黑体"/>
        </w:rPr>
        <w:fldChar w:fldCharType="separate"/>
      </w:r>
      <w:r w:rsidR="00821574">
        <w:rPr>
          <w:rFonts w:ascii="黑体"/>
          <w:noProof/>
        </w:rPr>
        <w:t>XX</w:t>
      </w:r>
      <w:r w:rsidRPr="00821574">
        <w:rPr>
          <w:rFonts w:ascii="黑体"/>
        </w:rPr>
        <w:fldChar w:fldCharType="end"/>
      </w:r>
      <w:bookmarkEnd w:id="11"/>
      <w:r w:rsidR="00821574">
        <w:t xml:space="preserve"> </w:t>
      </w:r>
      <w:r w:rsidR="00821574" w:rsidRPr="00821574">
        <w:rPr>
          <w:rFonts w:ascii="黑体"/>
        </w:rPr>
        <w:t>-</w:t>
      </w:r>
      <w:r w:rsidR="00821574">
        <w:t xml:space="preserve"> </w:t>
      </w:r>
      <w:bookmarkStart w:id="12" w:name="FD"/>
      <w:r w:rsidRPr="00821574">
        <w:rPr>
          <w:rFonts w:ascii="黑体"/>
        </w:rPr>
        <w:fldChar w:fldCharType="begin">
          <w:ffData>
            <w:name w:val="FD"/>
            <w:enabled/>
            <w:calcOnExit w:val="0"/>
            <w:textInput>
              <w:default w:val="XX"/>
              <w:maxLength w:val="2"/>
            </w:textInput>
          </w:ffData>
        </w:fldChar>
      </w:r>
      <w:r w:rsidR="00821574" w:rsidRPr="00821574">
        <w:rPr>
          <w:rFonts w:ascii="黑体"/>
        </w:rPr>
        <w:instrText xml:space="preserve"> FORMTEXT </w:instrText>
      </w:r>
      <w:r w:rsidRPr="00821574">
        <w:rPr>
          <w:rFonts w:ascii="黑体"/>
        </w:rPr>
      </w:r>
      <w:r w:rsidRPr="00821574">
        <w:rPr>
          <w:rFonts w:ascii="黑体"/>
        </w:rPr>
        <w:fldChar w:fldCharType="separate"/>
      </w:r>
      <w:r w:rsidR="00821574">
        <w:rPr>
          <w:rFonts w:ascii="黑体"/>
          <w:noProof/>
        </w:rPr>
        <w:t>XX</w:t>
      </w:r>
      <w:r w:rsidRPr="00821574">
        <w:rPr>
          <w:rFonts w:ascii="黑体"/>
        </w:rPr>
        <w:fldChar w:fldCharType="end"/>
      </w:r>
      <w:bookmarkEnd w:id="12"/>
      <w:r w:rsidR="00821574">
        <w:rPr>
          <w:rFonts w:hint="eastAsia"/>
        </w:rPr>
        <w:t>发布</w:t>
      </w:r>
      <w:r>
        <w:pict>
          <v:line id="_x0000_s1034" style="position:absolute;z-index:251655680;mso-position-horizontal-relative:text;mso-position-vertical-relative:page" from="-.05pt,728.5pt" to="481.85pt,728.5pt">
            <w10:wrap anchory="page"/>
            <w10:anchorlock/>
          </v:line>
        </w:pict>
      </w:r>
    </w:p>
    <w:bookmarkStart w:id="13" w:name="SY"/>
    <w:p w:rsidR="00821574" w:rsidRDefault="00B40504" w:rsidP="00821574">
      <w:pPr>
        <w:pStyle w:val="affffff6"/>
        <w:framePr w:wrap="around"/>
      </w:pPr>
      <w:r w:rsidRPr="00821574">
        <w:rPr>
          <w:rFonts w:ascii="黑体"/>
        </w:rPr>
        <w:fldChar w:fldCharType="begin">
          <w:ffData>
            <w:name w:val="SY"/>
            <w:enabled/>
            <w:calcOnExit w:val="0"/>
            <w:textInput>
              <w:default w:val="XXXX"/>
              <w:maxLength w:val="4"/>
            </w:textInput>
          </w:ffData>
        </w:fldChar>
      </w:r>
      <w:r w:rsidR="00821574" w:rsidRPr="00821574">
        <w:rPr>
          <w:rFonts w:ascii="黑体"/>
        </w:rPr>
        <w:instrText xml:space="preserve"> FORMTEXT </w:instrText>
      </w:r>
      <w:r w:rsidRPr="00821574">
        <w:rPr>
          <w:rFonts w:ascii="黑体"/>
        </w:rPr>
      </w:r>
      <w:r w:rsidRPr="00821574">
        <w:rPr>
          <w:rFonts w:ascii="黑体"/>
        </w:rPr>
        <w:fldChar w:fldCharType="separate"/>
      </w:r>
      <w:r w:rsidR="00821574">
        <w:rPr>
          <w:rFonts w:ascii="黑体"/>
          <w:noProof/>
        </w:rPr>
        <w:t>XXXX</w:t>
      </w:r>
      <w:r w:rsidRPr="00821574">
        <w:rPr>
          <w:rFonts w:ascii="黑体"/>
        </w:rPr>
        <w:fldChar w:fldCharType="end"/>
      </w:r>
      <w:bookmarkEnd w:id="13"/>
      <w:r w:rsidR="00821574">
        <w:t xml:space="preserve"> </w:t>
      </w:r>
      <w:r w:rsidR="00821574" w:rsidRPr="00821574">
        <w:rPr>
          <w:rFonts w:ascii="黑体"/>
        </w:rPr>
        <w:t>-</w:t>
      </w:r>
      <w:r w:rsidR="00821574">
        <w:t xml:space="preserve"> </w:t>
      </w:r>
      <w:bookmarkStart w:id="14" w:name="SM"/>
      <w:r w:rsidRPr="00821574">
        <w:rPr>
          <w:rFonts w:ascii="黑体"/>
        </w:rPr>
        <w:fldChar w:fldCharType="begin">
          <w:ffData>
            <w:name w:val="SM"/>
            <w:enabled/>
            <w:calcOnExit w:val="0"/>
            <w:textInput>
              <w:default w:val="XX"/>
              <w:maxLength w:val="2"/>
            </w:textInput>
          </w:ffData>
        </w:fldChar>
      </w:r>
      <w:r w:rsidR="00821574" w:rsidRPr="00821574">
        <w:rPr>
          <w:rFonts w:ascii="黑体"/>
        </w:rPr>
        <w:instrText xml:space="preserve"> FORMTEXT </w:instrText>
      </w:r>
      <w:r w:rsidRPr="00821574">
        <w:rPr>
          <w:rFonts w:ascii="黑体"/>
        </w:rPr>
      </w:r>
      <w:r w:rsidRPr="00821574">
        <w:rPr>
          <w:rFonts w:ascii="黑体"/>
        </w:rPr>
        <w:fldChar w:fldCharType="separate"/>
      </w:r>
      <w:r w:rsidR="00821574">
        <w:rPr>
          <w:rFonts w:ascii="黑体"/>
          <w:noProof/>
        </w:rPr>
        <w:t>XX</w:t>
      </w:r>
      <w:r w:rsidRPr="00821574">
        <w:rPr>
          <w:rFonts w:ascii="黑体"/>
        </w:rPr>
        <w:fldChar w:fldCharType="end"/>
      </w:r>
      <w:bookmarkEnd w:id="14"/>
      <w:r w:rsidR="00821574">
        <w:t xml:space="preserve"> </w:t>
      </w:r>
      <w:r w:rsidR="00821574" w:rsidRPr="00821574">
        <w:rPr>
          <w:rFonts w:ascii="黑体"/>
        </w:rPr>
        <w:t>-</w:t>
      </w:r>
      <w:r w:rsidR="00821574">
        <w:t xml:space="preserve"> </w:t>
      </w:r>
      <w:bookmarkStart w:id="15" w:name="SD"/>
      <w:r w:rsidRPr="00821574">
        <w:rPr>
          <w:rFonts w:ascii="黑体"/>
        </w:rPr>
        <w:fldChar w:fldCharType="begin">
          <w:ffData>
            <w:name w:val="SD"/>
            <w:enabled/>
            <w:calcOnExit w:val="0"/>
            <w:textInput>
              <w:default w:val="XX"/>
              <w:maxLength w:val="2"/>
            </w:textInput>
          </w:ffData>
        </w:fldChar>
      </w:r>
      <w:r w:rsidR="00821574" w:rsidRPr="00821574">
        <w:rPr>
          <w:rFonts w:ascii="黑体"/>
        </w:rPr>
        <w:instrText xml:space="preserve"> FORMTEXT </w:instrText>
      </w:r>
      <w:r w:rsidRPr="00821574">
        <w:rPr>
          <w:rFonts w:ascii="黑体"/>
        </w:rPr>
      </w:r>
      <w:r w:rsidRPr="00821574">
        <w:rPr>
          <w:rFonts w:ascii="黑体"/>
        </w:rPr>
        <w:fldChar w:fldCharType="separate"/>
      </w:r>
      <w:r w:rsidR="00821574">
        <w:rPr>
          <w:rFonts w:ascii="黑体"/>
          <w:noProof/>
        </w:rPr>
        <w:t>XX</w:t>
      </w:r>
      <w:r w:rsidRPr="00821574">
        <w:rPr>
          <w:rFonts w:ascii="黑体"/>
        </w:rPr>
        <w:fldChar w:fldCharType="end"/>
      </w:r>
      <w:bookmarkEnd w:id="15"/>
      <w:r w:rsidR="00821574">
        <w:rPr>
          <w:rFonts w:hint="eastAsia"/>
        </w:rPr>
        <w:t>实施</w:t>
      </w:r>
    </w:p>
    <w:p w:rsidR="00821574" w:rsidRDefault="00A86062" w:rsidP="00821574">
      <w:pPr>
        <w:pStyle w:val="afff4"/>
        <w:framePr w:wrap="around"/>
      </w:pPr>
      <w:r>
        <w:rPr>
          <w:noProof/>
        </w:rPr>
        <w:drawing>
          <wp:inline distT="0" distB="0" distL="0" distR="0">
            <wp:extent cx="5034280" cy="716280"/>
            <wp:effectExtent l="19050" t="0" r="0" b="0"/>
            <wp:docPr id="2" name="图片 2" descr="GBSendCle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BSendClear"/>
                    <pic:cNvPicPr>
                      <a:picLocks noChangeAspect="1" noChangeArrowheads="1"/>
                    </pic:cNvPicPr>
                  </pic:nvPicPr>
                  <pic:blipFill>
                    <a:blip r:embed="rId8"/>
                    <a:srcRect/>
                    <a:stretch>
                      <a:fillRect/>
                    </a:stretch>
                  </pic:blipFill>
                  <pic:spPr bwMode="auto">
                    <a:xfrm>
                      <a:off x="0" y="0"/>
                      <a:ext cx="5034280" cy="716280"/>
                    </a:xfrm>
                    <a:prstGeom prst="rect">
                      <a:avLst/>
                    </a:prstGeom>
                    <a:noFill/>
                    <a:ln w="9525">
                      <a:noFill/>
                      <a:miter lim="800000"/>
                      <a:headEnd/>
                      <a:tailEnd/>
                    </a:ln>
                  </pic:spPr>
                </pic:pic>
              </a:graphicData>
            </a:graphic>
          </wp:inline>
        </w:drawing>
      </w:r>
    </w:p>
    <w:p w:rsidR="00821574" w:rsidRPr="00821574" w:rsidRDefault="00B40504" w:rsidP="00821574">
      <w:pPr>
        <w:pStyle w:val="afe"/>
        <w:sectPr w:rsidR="00821574" w:rsidRPr="00821574" w:rsidSect="00821574">
          <w:headerReference w:type="even" r:id="rId9"/>
          <w:headerReference w:type="default" r:id="rId10"/>
          <w:footerReference w:type="even" r:id="rId11"/>
          <w:footerReference w:type="default" r:id="rId12"/>
          <w:headerReference w:type="first" r:id="rId13"/>
          <w:footerReference w:type="first" r:id="rId14"/>
          <w:pgSz w:w="11906" w:h="16838" w:code="9"/>
          <w:pgMar w:top="567" w:right="850" w:bottom="1134" w:left="1418" w:header="0" w:footer="0" w:gutter="0"/>
          <w:pgNumType w:start="1"/>
          <w:cols w:space="425"/>
          <w:docGrid w:type="lines" w:linePitch="312"/>
        </w:sectPr>
      </w:pPr>
      <w:r>
        <w:pict>
          <v:line id="_x0000_s1035" style="position:absolute;left:0;text-align:left;z-index:251656704" from="-.05pt,184.25pt" to="481.85pt,184.25pt"/>
        </w:pict>
      </w:r>
    </w:p>
    <w:p w:rsidR="004E1611" w:rsidRPr="004E1611" w:rsidRDefault="004E1611" w:rsidP="004E1611">
      <w:pPr>
        <w:pStyle w:val="aff1"/>
      </w:pPr>
      <w:bookmarkStart w:id="16" w:name="_Toc496687613"/>
      <w:r w:rsidRPr="004E1611">
        <w:rPr>
          <w:rFonts w:hint="eastAsia"/>
        </w:rPr>
        <w:lastRenderedPageBreak/>
        <w:t>目</w:t>
      </w:r>
      <w:bookmarkStart w:id="17" w:name="BKML"/>
      <w:r w:rsidRPr="004E1611">
        <w:rPr>
          <w:rFonts w:ascii="MS Mincho" w:eastAsia="MS Mincho" w:hAnsi="MS Mincho" w:cs="MS Mincho" w:hint="eastAsia"/>
        </w:rPr>
        <w:t> </w:t>
      </w:r>
      <w:r w:rsidRPr="004E1611">
        <w:rPr>
          <w:rFonts w:ascii="MS Mincho" w:eastAsia="MS Mincho" w:hAnsi="MS Mincho" w:cs="MS Mincho" w:hint="eastAsia"/>
        </w:rPr>
        <w:t> </w:t>
      </w:r>
      <w:r w:rsidRPr="004E1611">
        <w:rPr>
          <w:rFonts w:hint="eastAsia"/>
        </w:rPr>
        <w:t>次</w:t>
      </w:r>
      <w:bookmarkEnd w:id="17"/>
    </w:p>
    <w:p w:rsidR="004E1611" w:rsidRPr="004E1611" w:rsidRDefault="00B40504" w:rsidP="004E1611">
      <w:pPr>
        <w:pStyle w:val="11"/>
        <w:spacing w:before="78" w:after="78"/>
        <w:rPr>
          <w:rFonts w:asciiTheme="minorHAnsi" w:eastAsiaTheme="minorEastAsia" w:hAnsiTheme="minorHAnsi" w:cstheme="minorBidi"/>
          <w:noProof/>
          <w:szCs w:val="22"/>
        </w:rPr>
      </w:pPr>
      <w:r w:rsidRPr="00B40504">
        <w:fldChar w:fldCharType="begin" w:fldLock="1"/>
      </w:r>
      <w:r w:rsidR="004E1611" w:rsidRPr="004E1611">
        <w:instrText xml:space="preserve"> </w:instrText>
      </w:r>
      <w:r w:rsidR="004E1611" w:rsidRPr="004E1611">
        <w:rPr>
          <w:rFonts w:hint="eastAsia"/>
        </w:rPr>
        <w:instrText>TOC \h \z \t"前言、引言标题,1,参考文献、索引标题,1,章标题,1,参考文献,1,附录标识,1,一级条标题, 3" \* MERGEFORMAT</w:instrText>
      </w:r>
      <w:r w:rsidR="004E1611" w:rsidRPr="004E1611">
        <w:instrText xml:space="preserve"> </w:instrText>
      </w:r>
      <w:r w:rsidRPr="00B40504">
        <w:fldChar w:fldCharType="separate"/>
      </w:r>
      <w:hyperlink w:anchor="_Toc496693291" w:history="1">
        <w:r w:rsidR="004E1611" w:rsidRPr="004E1611">
          <w:rPr>
            <w:rStyle w:val="afff2"/>
            <w:rFonts w:hint="eastAsia"/>
          </w:rPr>
          <w:t>前言</w:t>
        </w:r>
        <w:r w:rsidR="004E1611" w:rsidRPr="004E1611">
          <w:rPr>
            <w:noProof/>
            <w:webHidden/>
          </w:rPr>
          <w:tab/>
        </w:r>
        <w:r w:rsidRPr="004E1611">
          <w:rPr>
            <w:noProof/>
            <w:webHidden/>
          </w:rPr>
          <w:fldChar w:fldCharType="begin" w:fldLock="1"/>
        </w:r>
        <w:r w:rsidR="004E1611" w:rsidRPr="004E1611">
          <w:rPr>
            <w:noProof/>
            <w:webHidden/>
          </w:rPr>
          <w:instrText xml:space="preserve"> PAGEREF _Toc496693291 \h </w:instrText>
        </w:r>
        <w:r w:rsidRPr="004E1611">
          <w:rPr>
            <w:noProof/>
            <w:webHidden/>
          </w:rPr>
        </w:r>
        <w:r w:rsidRPr="004E1611">
          <w:rPr>
            <w:noProof/>
            <w:webHidden/>
          </w:rPr>
          <w:fldChar w:fldCharType="separate"/>
        </w:r>
        <w:r w:rsidR="004E1611" w:rsidRPr="004E1611">
          <w:rPr>
            <w:noProof/>
            <w:webHidden/>
          </w:rPr>
          <w:t>II</w:t>
        </w:r>
        <w:r w:rsidRPr="004E1611">
          <w:rPr>
            <w:noProof/>
            <w:webHidden/>
          </w:rPr>
          <w:fldChar w:fldCharType="end"/>
        </w:r>
      </w:hyperlink>
    </w:p>
    <w:p w:rsidR="004E1611" w:rsidRPr="004E1611" w:rsidRDefault="00B40504" w:rsidP="004E1611">
      <w:pPr>
        <w:pStyle w:val="11"/>
        <w:spacing w:before="78" w:after="78"/>
        <w:rPr>
          <w:rFonts w:asciiTheme="minorHAnsi" w:eastAsiaTheme="minorEastAsia" w:hAnsiTheme="minorHAnsi" w:cstheme="minorBidi"/>
          <w:noProof/>
          <w:szCs w:val="22"/>
        </w:rPr>
      </w:pPr>
      <w:hyperlink w:anchor="_Toc496693292" w:history="1">
        <w:r w:rsidR="004E1611" w:rsidRPr="004E1611">
          <w:rPr>
            <w:rStyle w:val="afff2"/>
            <w:rFonts w:hint="eastAsia"/>
          </w:rPr>
          <w:t>引言</w:t>
        </w:r>
        <w:r w:rsidR="004E1611" w:rsidRPr="004E1611">
          <w:rPr>
            <w:noProof/>
            <w:webHidden/>
          </w:rPr>
          <w:tab/>
        </w:r>
        <w:r w:rsidRPr="004E1611">
          <w:rPr>
            <w:noProof/>
            <w:webHidden/>
          </w:rPr>
          <w:fldChar w:fldCharType="begin" w:fldLock="1"/>
        </w:r>
        <w:r w:rsidR="004E1611" w:rsidRPr="004E1611">
          <w:rPr>
            <w:noProof/>
            <w:webHidden/>
          </w:rPr>
          <w:instrText xml:space="preserve"> PAGEREF _Toc496693292 \h </w:instrText>
        </w:r>
        <w:r w:rsidRPr="004E1611">
          <w:rPr>
            <w:noProof/>
            <w:webHidden/>
          </w:rPr>
        </w:r>
        <w:r w:rsidRPr="004E1611">
          <w:rPr>
            <w:noProof/>
            <w:webHidden/>
          </w:rPr>
          <w:fldChar w:fldCharType="separate"/>
        </w:r>
        <w:r w:rsidR="004E1611" w:rsidRPr="004E1611">
          <w:rPr>
            <w:noProof/>
            <w:webHidden/>
          </w:rPr>
          <w:t>III</w:t>
        </w:r>
        <w:r w:rsidRPr="004E1611">
          <w:rPr>
            <w:noProof/>
            <w:webHidden/>
          </w:rPr>
          <w:fldChar w:fldCharType="end"/>
        </w:r>
      </w:hyperlink>
    </w:p>
    <w:p w:rsidR="004E1611" w:rsidRPr="004E1611" w:rsidRDefault="00B40504" w:rsidP="004E1611">
      <w:pPr>
        <w:pStyle w:val="11"/>
        <w:spacing w:before="78" w:after="78"/>
        <w:rPr>
          <w:rFonts w:asciiTheme="minorHAnsi" w:eastAsiaTheme="minorEastAsia" w:hAnsiTheme="minorHAnsi" w:cstheme="minorBidi"/>
          <w:noProof/>
          <w:szCs w:val="22"/>
        </w:rPr>
      </w:pPr>
      <w:hyperlink w:anchor="_Toc496693293" w:history="1">
        <w:r w:rsidR="004E1611" w:rsidRPr="004E1611">
          <w:rPr>
            <w:rStyle w:val="afff2"/>
          </w:rPr>
          <w:t>1</w:t>
        </w:r>
        <w:r w:rsidR="004E1611">
          <w:rPr>
            <w:rStyle w:val="afff2"/>
            <w:rFonts w:hint="eastAsia"/>
          </w:rPr>
          <w:t xml:space="preserve">　</w:t>
        </w:r>
        <w:r w:rsidR="004E1611" w:rsidRPr="004E1611">
          <w:rPr>
            <w:rStyle w:val="afff2"/>
            <w:rFonts w:hint="eastAsia"/>
          </w:rPr>
          <w:t>范围</w:t>
        </w:r>
        <w:r w:rsidR="004E1611" w:rsidRPr="004E1611">
          <w:rPr>
            <w:noProof/>
            <w:webHidden/>
          </w:rPr>
          <w:tab/>
        </w:r>
        <w:r w:rsidRPr="004E1611">
          <w:rPr>
            <w:noProof/>
            <w:webHidden/>
          </w:rPr>
          <w:fldChar w:fldCharType="begin" w:fldLock="1"/>
        </w:r>
        <w:r w:rsidR="004E1611" w:rsidRPr="004E1611">
          <w:rPr>
            <w:noProof/>
            <w:webHidden/>
          </w:rPr>
          <w:instrText xml:space="preserve"> PAGEREF _Toc496693293 \h </w:instrText>
        </w:r>
        <w:r w:rsidRPr="004E1611">
          <w:rPr>
            <w:noProof/>
            <w:webHidden/>
          </w:rPr>
        </w:r>
        <w:r w:rsidRPr="004E1611">
          <w:rPr>
            <w:noProof/>
            <w:webHidden/>
          </w:rPr>
          <w:fldChar w:fldCharType="separate"/>
        </w:r>
        <w:r w:rsidR="004E1611" w:rsidRPr="004E1611">
          <w:rPr>
            <w:noProof/>
            <w:webHidden/>
          </w:rPr>
          <w:t>1</w:t>
        </w:r>
        <w:r w:rsidRPr="004E1611">
          <w:rPr>
            <w:noProof/>
            <w:webHidden/>
          </w:rPr>
          <w:fldChar w:fldCharType="end"/>
        </w:r>
      </w:hyperlink>
    </w:p>
    <w:p w:rsidR="004E1611" w:rsidRPr="004E1611" w:rsidRDefault="00B40504" w:rsidP="004E1611">
      <w:pPr>
        <w:pStyle w:val="11"/>
        <w:spacing w:before="78" w:after="78"/>
        <w:rPr>
          <w:rFonts w:asciiTheme="minorHAnsi" w:eastAsiaTheme="minorEastAsia" w:hAnsiTheme="minorHAnsi" w:cstheme="minorBidi"/>
          <w:noProof/>
          <w:szCs w:val="22"/>
        </w:rPr>
      </w:pPr>
      <w:hyperlink w:anchor="_Toc496693294" w:history="1">
        <w:r w:rsidR="004E1611" w:rsidRPr="004E1611">
          <w:rPr>
            <w:rStyle w:val="afff2"/>
          </w:rPr>
          <w:t>2</w:t>
        </w:r>
        <w:r w:rsidR="004E1611">
          <w:rPr>
            <w:rStyle w:val="afff2"/>
            <w:rFonts w:hint="eastAsia"/>
          </w:rPr>
          <w:t xml:space="preserve">　</w:t>
        </w:r>
        <w:r w:rsidR="004E1611" w:rsidRPr="004E1611">
          <w:rPr>
            <w:rStyle w:val="afff2"/>
            <w:rFonts w:hint="eastAsia"/>
          </w:rPr>
          <w:t>规范性引用文件</w:t>
        </w:r>
        <w:r w:rsidR="004E1611" w:rsidRPr="004E1611">
          <w:rPr>
            <w:noProof/>
            <w:webHidden/>
          </w:rPr>
          <w:tab/>
        </w:r>
        <w:r w:rsidRPr="004E1611">
          <w:rPr>
            <w:noProof/>
            <w:webHidden/>
          </w:rPr>
          <w:fldChar w:fldCharType="begin" w:fldLock="1"/>
        </w:r>
        <w:r w:rsidR="004E1611" w:rsidRPr="004E1611">
          <w:rPr>
            <w:noProof/>
            <w:webHidden/>
          </w:rPr>
          <w:instrText xml:space="preserve"> PAGEREF _Toc496693294 \h </w:instrText>
        </w:r>
        <w:r w:rsidRPr="004E1611">
          <w:rPr>
            <w:noProof/>
            <w:webHidden/>
          </w:rPr>
        </w:r>
        <w:r w:rsidRPr="004E1611">
          <w:rPr>
            <w:noProof/>
            <w:webHidden/>
          </w:rPr>
          <w:fldChar w:fldCharType="separate"/>
        </w:r>
        <w:r w:rsidR="004E1611" w:rsidRPr="004E1611">
          <w:rPr>
            <w:noProof/>
            <w:webHidden/>
          </w:rPr>
          <w:t>1</w:t>
        </w:r>
        <w:r w:rsidRPr="004E1611">
          <w:rPr>
            <w:noProof/>
            <w:webHidden/>
          </w:rPr>
          <w:fldChar w:fldCharType="end"/>
        </w:r>
      </w:hyperlink>
    </w:p>
    <w:p w:rsidR="004E1611" w:rsidRPr="004E1611" w:rsidRDefault="00B40504" w:rsidP="004E1611">
      <w:pPr>
        <w:pStyle w:val="11"/>
        <w:spacing w:before="78" w:after="78"/>
        <w:rPr>
          <w:rFonts w:asciiTheme="minorHAnsi" w:eastAsiaTheme="minorEastAsia" w:hAnsiTheme="minorHAnsi" w:cstheme="minorBidi"/>
          <w:noProof/>
          <w:szCs w:val="22"/>
        </w:rPr>
      </w:pPr>
      <w:hyperlink w:anchor="_Toc496693295" w:history="1">
        <w:r w:rsidR="004E1611" w:rsidRPr="004E1611">
          <w:rPr>
            <w:rStyle w:val="afff2"/>
          </w:rPr>
          <w:t>3</w:t>
        </w:r>
        <w:r w:rsidR="004E1611">
          <w:rPr>
            <w:rStyle w:val="afff2"/>
            <w:rFonts w:hint="eastAsia"/>
          </w:rPr>
          <w:t xml:space="preserve">　</w:t>
        </w:r>
        <w:r w:rsidR="004E1611" w:rsidRPr="004E1611">
          <w:rPr>
            <w:rStyle w:val="afff2"/>
            <w:rFonts w:hint="eastAsia"/>
          </w:rPr>
          <w:t>术语和定义</w:t>
        </w:r>
        <w:r w:rsidR="004E1611" w:rsidRPr="004E1611">
          <w:rPr>
            <w:noProof/>
            <w:webHidden/>
          </w:rPr>
          <w:tab/>
        </w:r>
        <w:r w:rsidRPr="004E1611">
          <w:rPr>
            <w:noProof/>
            <w:webHidden/>
          </w:rPr>
          <w:fldChar w:fldCharType="begin" w:fldLock="1"/>
        </w:r>
        <w:r w:rsidR="004E1611" w:rsidRPr="004E1611">
          <w:rPr>
            <w:noProof/>
            <w:webHidden/>
          </w:rPr>
          <w:instrText xml:space="preserve"> PAGEREF _Toc496693295 \h </w:instrText>
        </w:r>
        <w:r w:rsidRPr="004E1611">
          <w:rPr>
            <w:noProof/>
            <w:webHidden/>
          </w:rPr>
        </w:r>
        <w:r w:rsidRPr="004E1611">
          <w:rPr>
            <w:noProof/>
            <w:webHidden/>
          </w:rPr>
          <w:fldChar w:fldCharType="separate"/>
        </w:r>
        <w:r w:rsidR="004E1611" w:rsidRPr="004E1611">
          <w:rPr>
            <w:noProof/>
            <w:webHidden/>
          </w:rPr>
          <w:t>1</w:t>
        </w:r>
        <w:r w:rsidRPr="004E1611">
          <w:rPr>
            <w:noProof/>
            <w:webHidden/>
          </w:rPr>
          <w:fldChar w:fldCharType="end"/>
        </w:r>
      </w:hyperlink>
    </w:p>
    <w:p w:rsidR="004E1611" w:rsidRPr="004E1611" w:rsidRDefault="00B40504" w:rsidP="004E1611">
      <w:pPr>
        <w:pStyle w:val="11"/>
        <w:spacing w:before="78" w:after="78"/>
        <w:rPr>
          <w:rFonts w:asciiTheme="minorHAnsi" w:eastAsiaTheme="minorEastAsia" w:hAnsiTheme="minorHAnsi" w:cstheme="minorBidi"/>
          <w:noProof/>
          <w:szCs w:val="22"/>
        </w:rPr>
      </w:pPr>
      <w:hyperlink w:anchor="_Toc496693302" w:history="1">
        <w:r w:rsidR="004E1611" w:rsidRPr="004E1611">
          <w:rPr>
            <w:rStyle w:val="afff2"/>
          </w:rPr>
          <w:t>4</w:t>
        </w:r>
        <w:r w:rsidR="004E1611">
          <w:rPr>
            <w:rStyle w:val="afff2"/>
            <w:rFonts w:hint="eastAsia"/>
          </w:rPr>
          <w:t xml:space="preserve">　</w:t>
        </w:r>
        <w:r w:rsidR="004E1611" w:rsidRPr="004E1611">
          <w:rPr>
            <w:rStyle w:val="afff2"/>
            <w:rFonts w:hint="eastAsia"/>
          </w:rPr>
          <w:t>原料</w:t>
        </w:r>
        <w:r w:rsidR="004E1611" w:rsidRPr="004E1611">
          <w:rPr>
            <w:noProof/>
            <w:webHidden/>
          </w:rPr>
          <w:tab/>
        </w:r>
        <w:r w:rsidRPr="004E1611">
          <w:rPr>
            <w:noProof/>
            <w:webHidden/>
          </w:rPr>
          <w:fldChar w:fldCharType="begin" w:fldLock="1"/>
        </w:r>
        <w:r w:rsidR="004E1611" w:rsidRPr="004E1611">
          <w:rPr>
            <w:noProof/>
            <w:webHidden/>
          </w:rPr>
          <w:instrText xml:space="preserve"> PAGEREF _Toc496693302 \h </w:instrText>
        </w:r>
        <w:r w:rsidRPr="004E1611">
          <w:rPr>
            <w:noProof/>
            <w:webHidden/>
          </w:rPr>
        </w:r>
        <w:r w:rsidRPr="004E1611">
          <w:rPr>
            <w:noProof/>
            <w:webHidden/>
          </w:rPr>
          <w:fldChar w:fldCharType="separate"/>
        </w:r>
        <w:r w:rsidR="004E1611" w:rsidRPr="004E1611">
          <w:rPr>
            <w:noProof/>
            <w:webHidden/>
          </w:rPr>
          <w:t>2</w:t>
        </w:r>
        <w:r w:rsidRPr="004E1611">
          <w:rPr>
            <w:noProof/>
            <w:webHidden/>
          </w:rPr>
          <w:fldChar w:fldCharType="end"/>
        </w:r>
      </w:hyperlink>
    </w:p>
    <w:p w:rsidR="004E1611" w:rsidRPr="004E1611" w:rsidRDefault="00B40504" w:rsidP="004E1611">
      <w:pPr>
        <w:pStyle w:val="11"/>
        <w:spacing w:before="78" w:after="78"/>
        <w:rPr>
          <w:rFonts w:asciiTheme="minorHAnsi" w:eastAsiaTheme="minorEastAsia" w:hAnsiTheme="minorHAnsi" w:cstheme="minorBidi"/>
          <w:noProof/>
          <w:szCs w:val="22"/>
        </w:rPr>
      </w:pPr>
      <w:hyperlink w:anchor="_Toc496693303" w:history="1">
        <w:r w:rsidR="004E1611" w:rsidRPr="004E1611">
          <w:rPr>
            <w:rStyle w:val="afff2"/>
          </w:rPr>
          <w:t>5</w:t>
        </w:r>
        <w:r w:rsidR="004E1611">
          <w:rPr>
            <w:rStyle w:val="afff2"/>
            <w:rFonts w:hint="eastAsia"/>
          </w:rPr>
          <w:t xml:space="preserve">　</w:t>
        </w:r>
        <w:r w:rsidR="004E1611" w:rsidRPr="004E1611">
          <w:rPr>
            <w:rStyle w:val="afff2"/>
            <w:rFonts w:hint="eastAsia"/>
          </w:rPr>
          <w:t>分级结构</w:t>
        </w:r>
        <w:r w:rsidR="004E1611" w:rsidRPr="004E1611">
          <w:rPr>
            <w:noProof/>
            <w:webHidden/>
          </w:rPr>
          <w:tab/>
        </w:r>
        <w:r w:rsidRPr="004E1611">
          <w:rPr>
            <w:noProof/>
            <w:webHidden/>
          </w:rPr>
          <w:fldChar w:fldCharType="begin" w:fldLock="1"/>
        </w:r>
        <w:r w:rsidR="004E1611" w:rsidRPr="004E1611">
          <w:rPr>
            <w:noProof/>
            <w:webHidden/>
          </w:rPr>
          <w:instrText xml:space="preserve"> PAGEREF _Toc496693303 \h </w:instrText>
        </w:r>
        <w:r w:rsidRPr="004E1611">
          <w:rPr>
            <w:noProof/>
            <w:webHidden/>
          </w:rPr>
        </w:r>
        <w:r w:rsidRPr="004E1611">
          <w:rPr>
            <w:noProof/>
            <w:webHidden/>
          </w:rPr>
          <w:fldChar w:fldCharType="separate"/>
        </w:r>
        <w:r w:rsidR="004E1611" w:rsidRPr="004E1611">
          <w:rPr>
            <w:noProof/>
            <w:webHidden/>
          </w:rPr>
          <w:t>2</w:t>
        </w:r>
        <w:r w:rsidRPr="004E1611">
          <w:rPr>
            <w:noProof/>
            <w:webHidden/>
          </w:rPr>
          <w:fldChar w:fldCharType="end"/>
        </w:r>
      </w:hyperlink>
    </w:p>
    <w:p w:rsidR="004E1611" w:rsidRPr="004E1611" w:rsidRDefault="00B40504" w:rsidP="004E1611">
      <w:pPr>
        <w:pStyle w:val="11"/>
        <w:spacing w:before="78" w:after="78"/>
        <w:rPr>
          <w:rFonts w:asciiTheme="minorHAnsi" w:eastAsiaTheme="minorEastAsia" w:hAnsiTheme="minorHAnsi" w:cstheme="minorBidi"/>
          <w:noProof/>
          <w:szCs w:val="22"/>
        </w:rPr>
      </w:pPr>
      <w:hyperlink w:anchor="_Toc496693304" w:history="1">
        <w:r w:rsidR="004E1611" w:rsidRPr="004E1611">
          <w:rPr>
            <w:rStyle w:val="afff2"/>
          </w:rPr>
          <w:t>6</w:t>
        </w:r>
        <w:r w:rsidR="004E1611">
          <w:rPr>
            <w:rStyle w:val="afff2"/>
            <w:rFonts w:hint="eastAsia"/>
          </w:rPr>
          <w:t xml:space="preserve">　</w:t>
        </w:r>
        <w:r w:rsidR="004E1611" w:rsidRPr="004E1611">
          <w:rPr>
            <w:rStyle w:val="afff2"/>
            <w:rFonts w:hint="eastAsia"/>
          </w:rPr>
          <w:t>规格要求</w:t>
        </w:r>
        <w:r w:rsidR="004E1611" w:rsidRPr="004E1611">
          <w:rPr>
            <w:noProof/>
            <w:webHidden/>
          </w:rPr>
          <w:tab/>
        </w:r>
        <w:r w:rsidRPr="004E1611">
          <w:rPr>
            <w:noProof/>
            <w:webHidden/>
          </w:rPr>
          <w:fldChar w:fldCharType="begin" w:fldLock="1"/>
        </w:r>
        <w:r w:rsidR="004E1611" w:rsidRPr="004E1611">
          <w:rPr>
            <w:noProof/>
            <w:webHidden/>
          </w:rPr>
          <w:instrText xml:space="preserve"> PAGEREF _Toc496693304 \h </w:instrText>
        </w:r>
        <w:r w:rsidRPr="004E1611">
          <w:rPr>
            <w:noProof/>
            <w:webHidden/>
          </w:rPr>
        </w:r>
        <w:r w:rsidRPr="004E1611">
          <w:rPr>
            <w:noProof/>
            <w:webHidden/>
          </w:rPr>
          <w:fldChar w:fldCharType="separate"/>
        </w:r>
        <w:r w:rsidR="004E1611" w:rsidRPr="004E1611">
          <w:rPr>
            <w:noProof/>
            <w:webHidden/>
          </w:rPr>
          <w:t>2</w:t>
        </w:r>
        <w:r w:rsidRPr="004E1611">
          <w:rPr>
            <w:noProof/>
            <w:webHidden/>
          </w:rPr>
          <w:fldChar w:fldCharType="end"/>
        </w:r>
      </w:hyperlink>
    </w:p>
    <w:p w:rsidR="004E1611" w:rsidRPr="004E1611" w:rsidRDefault="00B40504" w:rsidP="004E1611">
      <w:pPr>
        <w:pStyle w:val="11"/>
        <w:spacing w:before="78" w:after="78"/>
        <w:rPr>
          <w:rFonts w:asciiTheme="minorHAnsi" w:eastAsiaTheme="minorEastAsia" w:hAnsiTheme="minorHAnsi" w:cstheme="minorBidi"/>
          <w:noProof/>
          <w:szCs w:val="22"/>
        </w:rPr>
      </w:pPr>
      <w:hyperlink w:anchor="_Toc496693305" w:history="1">
        <w:r w:rsidR="004E1611" w:rsidRPr="004E1611">
          <w:rPr>
            <w:rStyle w:val="afff2"/>
          </w:rPr>
          <w:t>7</w:t>
        </w:r>
        <w:r w:rsidR="004E1611">
          <w:rPr>
            <w:rStyle w:val="afff2"/>
            <w:rFonts w:hint="eastAsia"/>
          </w:rPr>
          <w:t xml:space="preserve">　</w:t>
        </w:r>
        <w:r w:rsidR="004E1611" w:rsidRPr="004E1611">
          <w:rPr>
            <w:rStyle w:val="afff2"/>
            <w:rFonts w:hint="eastAsia"/>
          </w:rPr>
          <w:t>取样</w:t>
        </w:r>
        <w:r w:rsidR="004E1611" w:rsidRPr="004E1611">
          <w:rPr>
            <w:noProof/>
            <w:webHidden/>
          </w:rPr>
          <w:tab/>
        </w:r>
        <w:r w:rsidRPr="004E1611">
          <w:rPr>
            <w:noProof/>
            <w:webHidden/>
          </w:rPr>
          <w:fldChar w:fldCharType="begin" w:fldLock="1"/>
        </w:r>
        <w:r w:rsidR="004E1611" w:rsidRPr="004E1611">
          <w:rPr>
            <w:noProof/>
            <w:webHidden/>
          </w:rPr>
          <w:instrText xml:space="preserve"> PAGEREF _Toc496693305 \h </w:instrText>
        </w:r>
        <w:r w:rsidRPr="004E1611">
          <w:rPr>
            <w:noProof/>
            <w:webHidden/>
          </w:rPr>
        </w:r>
        <w:r w:rsidRPr="004E1611">
          <w:rPr>
            <w:noProof/>
            <w:webHidden/>
          </w:rPr>
          <w:fldChar w:fldCharType="separate"/>
        </w:r>
        <w:r w:rsidR="004E1611" w:rsidRPr="004E1611">
          <w:rPr>
            <w:noProof/>
            <w:webHidden/>
          </w:rPr>
          <w:t>3</w:t>
        </w:r>
        <w:r w:rsidRPr="004E1611">
          <w:rPr>
            <w:noProof/>
            <w:webHidden/>
          </w:rPr>
          <w:fldChar w:fldCharType="end"/>
        </w:r>
      </w:hyperlink>
    </w:p>
    <w:p w:rsidR="004E1611" w:rsidRPr="004E1611" w:rsidRDefault="00B40504" w:rsidP="004E1611">
      <w:pPr>
        <w:pStyle w:val="11"/>
        <w:spacing w:before="78" w:after="78"/>
        <w:rPr>
          <w:rFonts w:asciiTheme="minorHAnsi" w:eastAsiaTheme="minorEastAsia" w:hAnsiTheme="minorHAnsi" w:cstheme="minorBidi"/>
          <w:noProof/>
          <w:szCs w:val="22"/>
        </w:rPr>
      </w:pPr>
      <w:hyperlink w:anchor="_Toc496693306" w:history="1">
        <w:r w:rsidR="004E1611" w:rsidRPr="004E1611">
          <w:rPr>
            <w:rStyle w:val="afff2"/>
          </w:rPr>
          <w:t>8</w:t>
        </w:r>
        <w:r w:rsidR="004E1611">
          <w:rPr>
            <w:rStyle w:val="afff2"/>
            <w:rFonts w:hint="eastAsia"/>
          </w:rPr>
          <w:t xml:space="preserve">　</w:t>
        </w:r>
        <w:r w:rsidR="004E1611" w:rsidRPr="004E1611">
          <w:rPr>
            <w:rStyle w:val="afff2"/>
            <w:rFonts w:hint="eastAsia"/>
          </w:rPr>
          <w:t>包装</w:t>
        </w:r>
        <w:r w:rsidR="004E1611" w:rsidRPr="004E1611">
          <w:rPr>
            <w:noProof/>
            <w:webHidden/>
          </w:rPr>
          <w:tab/>
        </w:r>
        <w:r w:rsidRPr="004E1611">
          <w:rPr>
            <w:noProof/>
            <w:webHidden/>
          </w:rPr>
          <w:fldChar w:fldCharType="begin" w:fldLock="1"/>
        </w:r>
        <w:r w:rsidR="004E1611" w:rsidRPr="004E1611">
          <w:rPr>
            <w:noProof/>
            <w:webHidden/>
          </w:rPr>
          <w:instrText xml:space="preserve"> PAGEREF _Toc496693306 \h </w:instrText>
        </w:r>
        <w:r w:rsidRPr="004E1611">
          <w:rPr>
            <w:noProof/>
            <w:webHidden/>
          </w:rPr>
        </w:r>
        <w:r w:rsidRPr="004E1611">
          <w:rPr>
            <w:noProof/>
            <w:webHidden/>
          </w:rPr>
          <w:fldChar w:fldCharType="separate"/>
        </w:r>
        <w:r w:rsidR="004E1611" w:rsidRPr="004E1611">
          <w:rPr>
            <w:noProof/>
            <w:webHidden/>
          </w:rPr>
          <w:t>3</w:t>
        </w:r>
        <w:r w:rsidRPr="004E1611">
          <w:rPr>
            <w:noProof/>
            <w:webHidden/>
          </w:rPr>
          <w:fldChar w:fldCharType="end"/>
        </w:r>
      </w:hyperlink>
    </w:p>
    <w:p w:rsidR="004E1611" w:rsidRPr="004E1611" w:rsidRDefault="00B40504" w:rsidP="004E1611">
      <w:pPr>
        <w:pStyle w:val="afe"/>
      </w:pPr>
      <w:r w:rsidRPr="004E1611">
        <w:fldChar w:fldCharType="end"/>
      </w:r>
    </w:p>
    <w:p w:rsidR="00A86062" w:rsidRDefault="00A86062" w:rsidP="00A86062">
      <w:pPr>
        <w:pStyle w:val="affffc"/>
      </w:pPr>
      <w:bookmarkStart w:id="18" w:name="_Toc496693291"/>
      <w:r>
        <w:rPr>
          <w:rFonts w:hint="eastAsia"/>
        </w:rPr>
        <w:lastRenderedPageBreak/>
        <w:t>前</w:t>
      </w:r>
      <w:bookmarkStart w:id="19"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16"/>
      <w:bookmarkEnd w:id="18"/>
      <w:bookmarkEnd w:id="19"/>
    </w:p>
    <w:p w:rsidR="00A86062" w:rsidRPr="009C2E63" w:rsidRDefault="00A86062" w:rsidP="00A86062">
      <w:pPr>
        <w:pStyle w:val="afe"/>
      </w:pPr>
      <w:r w:rsidRPr="009C2E63">
        <w:rPr>
          <w:rFonts w:hint="eastAsia"/>
        </w:rPr>
        <w:t>本标准按照GB/T 1.1—2009给出的规则起草。</w:t>
      </w:r>
    </w:p>
    <w:p w:rsidR="00A86062" w:rsidRPr="009C2E63" w:rsidRDefault="00A86062" w:rsidP="00A86062">
      <w:pPr>
        <w:pStyle w:val="afe"/>
      </w:pPr>
      <w:r w:rsidRPr="009C2E63">
        <w:rPr>
          <w:rFonts w:hint="eastAsia"/>
        </w:rPr>
        <w:t>本标准代替</w:t>
      </w:r>
      <w:bookmarkStart w:id="20" w:name="OLE_LINK27"/>
      <w:r w:rsidRPr="009C2E63">
        <w:rPr>
          <w:rFonts w:hint="eastAsia"/>
        </w:rPr>
        <w:t>GB/T 8081—2008</w:t>
      </w:r>
      <w:bookmarkEnd w:id="20"/>
      <w:r w:rsidRPr="009C2E63">
        <w:rPr>
          <w:rFonts w:hint="eastAsia"/>
        </w:rPr>
        <w:t>《天然生胶 技术分级橡胶（TSR）规格导则》</w:t>
      </w:r>
      <w:bookmarkStart w:id="21" w:name="OLE_LINK40"/>
      <w:bookmarkStart w:id="22" w:name="OLE_LINK41"/>
      <w:bookmarkStart w:id="23" w:name="OLE_LINK42"/>
      <w:r w:rsidRPr="009C2E63">
        <w:rPr>
          <w:rFonts w:hint="eastAsia"/>
        </w:rPr>
        <w:t>及其第1号修改单GB/T 8081—2008/XGD1-2011</w:t>
      </w:r>
      <w:bookmarkEnd w:id="21"/>
      <w:bookmarkEnd w:id="22"/>
      <w:bookmarkEnd w:id="23"/>
      <w:r w:rsidRPr="009C2E63">
        <w:rPr>
          <w:rFonts w:hint="eastAsia"/>
        </w:rPr>
        <w:t>，与GB/T 8081—2008及</w:t>
      </w:r>
      <w:r w:rsidRPr="009C2E63">
        <w:t>GB/T 8081</w:t>
      </w:r>
      <w:r w:rsidRPr="009C2E63">
        <w:rPr>
          <w:rFonts w:hint="eastAsia"/>
        </w:rPr>
        <w:t>—</w:t>
      </w:r>
      <w:r w:rsidRPr="009C2E63">
        <w:t>2008/XGD1-2011</w:t>
      </w:r>
      <w:r w:rsidRPr="009C2E63">
        <w:rPr>
          <w:rFonts w:hint="eastAsia"/>
        </w:rPr>
        <w:t>相比，主要技术变化如下：</w:t>
      </w:r>
    </w:p>
    <w:p w:rsidR="00A86062" w:rsidRPr="009C2E63" w:rsidRDefault="00A86062" w:rsidP="00A86062">
      <w:pPr>
        <w:pStyle w:val="a8"/>
      </w:pPr>
      <w:r w:rsidRPr="009C2E63">
        <w:rPr>
          <w:rFonts w:hint="eastAsia"/>
        </w:rPr>
        <w:t>更新了规范性引用文件（见</w:t>
      </w:r>
      <w:bookmarkStart w:id="24" w:name="OLE_LINK53"/>
      <w:bookmarkStart w:id="25" w:name="OLE_LINK54"/>
      <w:r w:rsidRPr="009C2E63">
        <w:rPr>
          <w:rFonts w:hint="eastAsia"/>
        </w:rPr>
        <w:t>本版和2008年版</w:t>
      </w:r>
      <w:bookmarkEnd w:id="24"/>
      <w:bookmarkEnd w:id="25"/>
      <w:r w:rsidRPr="009C2E63">
        <w:rPr>
          <w:rFonts w:hint="eastAsia"/>
        </w:rPr>
        <w:t>的第2章和表2）；</w:t>
      </w:r>
    </w:p>
    <w:p w:rsidR="00A86062" w:rsidRPr="009C2E63" w:rsidRDefault="00A86062" w:rsidP="00A86062">
      <w:pPr>
        <w:pStyle w:val="a8"/>
      </w:pPr>
      <w:r w:rsidRPr="009C2E63">
        <w:rPr>
          <w:rFonts w:hint="eastAsia"/>
        </w:rPr>
        <w:t>删除了“对于未改、扩建的企业生产的胶包，每个胶包的净含量可按40kg±0.2kg执行，但自2015年1月1日起生产的胶包，每个胶包净含量40kg±0.2kg的包装规格应停止执行”（见2008版的第1号修改单）；</w:t>
      </w:r>
    </w:p>
    <w:p w:rsidR="00A86062" w:rsidRPr="009C2E63" w:rsidRDefault="00A86062" w:rsidP="00A86062">
      <w:pPr>
        <w:pStyle w:val="a8"/>
      </w:pPr>
      <w:r w:rsidRPr="009C2E63">
        <w:rPr>
          <w:rFonts w:hint="eastAsia"/>
        </w:rPr>
        <w:t>增加了低黏恒黏胶（LoV）这一TSR级别及要求（见表1和表2）；</w:t>
      </w:r>
    </w:p>
    <w:p w:rsidR="00A86062" w:rsidRPr="009C2E63" w:rsidRDefault="00EC6084" w:rsidP="00A86062">
      <w:pPr>
        <w:pStyle w:val="a8"/>
      </w:pPr>
      <w:r w:rsidRPr="009C2E63">
        <w:rPr>
          <w:rFonts w:hint="eastAsia"/>
        </w:rPr>
        <w:t>增加了包装薄膜要求的引用标准GB/T 24797.2(见第2章，第8章)。</w:t>
      </w:r>
    </w:p>
    <w:p w:rsidR="00A86062" w:rsidRPr="009C2E63" w:rsidRDefault="00A86062" w:rsidP="00A86062">
      <w:pPr>
        <w:pStyle w:val="afe"/>
      </w:pPr>
      <w:r w:rsidRPr="009C2E63">
        <w:rPr>
          <w:rFonts w:hint="eastAsia"/>
        </w:rPr>
        <w:t>本标准采用</w:t>
      </w:r>
      <w:r w:rsidR="00EC6084" w:rsidRPr="009C2E63">
        <w:rPr>
          <w:rFonts w:hint="eastAsia"/>
        </w:rPr>
        <w:t>重新起草法修改采用</w:t>
      </w:r>
      <w:r w:rsidRPr="009C2E63">
        <w:rPr>
          <w:rFonts w:hint="eastAsia"/>
        </w:rPr>
        <w:t>ISO 2000：2014《天然生胶 技术分级橡胶（TSR）规格导则》(英文版)。</w:t>
      </w:r>
      <w:r w:rsidR="00B707E0" w:rsidRPr="009C2E63">
        <w:rPr>
          <w:rFonts w:hint="eastAsia"/>
        </w:rPr>
        <w:t>本标准于ISO 2000：2014的技术差异及其原因如下：</w:t>
      </w:r>
    </w:p>
    <w:p w:rsidR="00B707E0" w:rsidRPr="009C2E63" w:rsidRDefault="00B707E0" w:rsidP="00B707E0">
      <w:pPr>
        <w:pStyle w:val="a8"/>
      </w:pPr>
      <w:r w:rsidRPr="009C2E63">
        <w:rPr>
          <w:rFonts w:hint="eastAsia"/>
        </w:rPr>
        <w:t>关于规范性引用文件，本标准做了具有技术差异的调整，以适应我国的技术条件。调整的情况集中反映在第2章“规范性引用文件”中，具体调整如下：</w:t>
      </w:r>
    </w:p>
    <w:p w:rsidR="00C81520" w:rsidRPr="009C2E63" w:rsidRDefault="00C81520" w:rsidP="00C81520">
      <w:pPr>
        <w:pStyle w:val="afe"/>
      </w:pPr>
      <w:r w:rsidRPr="009C2E63">
        <w:rPr>
          <w:rFonts w:hint="eastAsia"/>
        </w:rPr>
        <w:t xml:space="preserve">    ·用等同采用国际标准的GB/T 1232.1代替了ISO 289-1：</w:t>
      </w:r>
      <w:r w:rsidRPr="009C2E63">
        <w:t>2014</w:t>
      </w:r>
      <w:r w:rsidRPr="009C2E63">
        <w:rPr>
          <w:rFonts w:hint="eastAsia"/>
        </w:rPr>
        <w:t>；</w:t>
      </w:r>
    </w:p>
    <w:p w:rsidR="00B707E0" w:rsidRPr="009C2E63" w:rsidRDefault="00C81520" w:rsidP="00A86062">
      <w:pPr>
        <w:pStyle w:val="afe"/>
      </w:pPr>
      <w:r w:rsidRPr="009C2E63">
        <w:rPr>
          <w:rFonts w:hint="eastAsia"/>
        </w:rPr>
        <w:t xml:space="preserve">    ·用等同采用国际标准的GB/T 3510代替了ISO 2007；</w:t>
      </w:r>
    </w:p>
    <w:p w:rsidR="00C81520" w:rsidRPr="009C2E63" w:rsidRDefault="00C81520" w:rsidP="00A86062">
      <w:pPr>
        <w:pStyle w:val="afe"/>
      </w:pPr>
      <w:r w:rsidRPr="009C2E63">
        <w:rPr>
          <w:rFonts w:hint="eastAsia"/>
        </w:rPr>
        <w:t xml:space="preserve">    ·用修改采用国际标准的GB/T 3517代替了ISO 2930；</w:t>
      </w:r>
    </w:p>
    <w:p w:rsidR="00C81520" w:rsidRPr="009C2E63" w:rsidRDefault="00C81520" w:rsidP="00C81520">
      <w:pPr>
        <w:pStyle w:val="afe"/>
        <w:ind w:firstLineChars="405" w:firstLine="850"/>
      </w:pPr>
      <w:r w:rsidRPr="009C2E63">
        <w:rPr>
          <w:rFonts w:hint="eastAsia"/>
        </w:rPr>
        <w:t>·用修改采用国际标准的GB/T 4498.1代替了ISO 247；</w:t>
      </w:r>
    </w:p>
    <w:p w:rsidR="00C81520" w:rsidRPr="009C2E63" w:rsidRDefault="00C81520" w:rsidP="00C81520">
      <w:pPr>
        <w:pStyle w:val="afe"/>
        <w:ind w:firstLineChars="405" w:firstLine="850"/>
      </w:pPr>
      <w:r w:rsidRPr="009C2E63">
        <w:rPr>
          <w:rFonts w:hint="eastAsia"/>
        </w:rPr>
        <w:t>·用修改采用国际标准的</w:t>
      </w:r>
      <w:r w:rsidR="00BE415C" w:rsidRPr="009C2E63">
        <w:rPr>
          <w:rFonts w:hint="eastAsia"/>
        </w:rPr>
        <w:t>GB/T 8086代替了ISO 249；</w:t>
      </w:r>
    </w:p>
    <w:p w:rsidR="00C81520" w:rsidRPr="009C2E63" w:rsidRDefault="00C81520" w:rsidP="00C81520">
      <w:pPr>
        <w:pStyle w:val="afe"/>
        <w:ind w:firstLineChars="405" w:firstLine="850"/>
      </w:pPr>
      <w:r w:rsidRPr="009C2E63">
        <w:rPr>
          <w:rFonts w:hint="eastAsia"/>
        </w:rPr>
        <w:t>·用修改采用国际标准的</w:t>
      </w:r>
      <w:r w:rsidR="00BE415C" w:rsidRPr="009C2E63">
        <w:rPr>
          <w:rFonts w:hint="eastAsia"/>
        </w:rPr>
        <w:t>GB/T 8088代替了ISO 1656；</w:t>
      </w:r>
    </w:p>
    <w:p w:rsidR="00C81520" w:rsidRPr="009C2E63" w:rsidRDefault="00C81520" w:rsidP="00C81520">
      <w:pPr>
        <w:pStyle w:val="afe"/>
        <w:ind w:firstLineChars="405" w:firstLine="850"/>
      </w:pPr>
      <w:r w:rsidRPr="009C2E63">
        <w:rPr>
          <w:rFonts w:hint="eastAsia"/>
        </w:rPr>
        <w:t>·用</w:t>
      </w:r>
      <w:r w:rsidR="00BE415C" w:rsidRPr="009C2E63">
        <w:rPr>
          <w:rFonts w:hint="eastAsia"/>
        </w:rPr>
        <w:t>等同</w:t>
      </w:r>
      <w:r w:rsidRPr="009C2E63">
        <w:rPr>
          <w:rFonts w:hint="eastAsia"/>
        </w:rPr>
        <w:t>采用国际标准的</w:t>
      </w:r>
      <w:r w:rsidR="00BE415C" w:rsidRPr="009C2E63">
        <w:rPr>
          <w:rFonts w:hint="eastAsia"/>
        </w:rPr>
        <w:t>GB/T 14796代替了ISO 4660；</w:t>
      </w:r>
    </w:p>
    <w:p w:rsidR="00C81520" w:rsidRPr="009C2E63" w:rsidRDefault="00C81520" w:rsidP="00C81520">
      <w:pPr>
        <w:pStyle w:val="afe"/>
        <w:ind w:firstLineChars="405" w:firstLine="850"/>
      </w:pPr>
      <w:r w:rsidRPr="009C2E63">
        <w:rPr>
          <w:rFonts w:hint="eastAsia"/>
        </w:rPr>
        <w:t>·用</w:t>
      </w:r>
      <w:r w:rsidR="00BE415C" w:rsidRPr="009C2E63">
        <w:rPr>
          <w:rFonts w:hint="eastAsia"/>
        </w:rPr>
        <w:t>等同</w:t>
      </w:r>
      <w:r w:rsidRPr="009C2E63">
        <w:rPr>
          <w:rFonts w:hint="eastAsia"/>
        </w:rPr>
        <w:t>采用国际标准的</w:t>
      </w:r>
      <w:r w:rsidR="00BE415C" w:rsidRPr="009C2E63">
        <w:rPr>
          <w:rFonts w:hint="eastAsia"/>
        </w:rPr>
        <w:t>GB/T 15340代替了ISO 1795；</w:t>
      </w:r>
    </w:p>
    <w:p w:rsidR="00BE415C" w:rsidRPr="009C2E63" w:rsidRDefault="00BE415C" w:rsidP="00BE415C">
      <w:pPr>
        <w:pStyle w:val="a8"/>
      </w:pPr>
      <w:r w:rsidRPr="009C2E63">
        <w:rPr>
          <w:rFonts w:hint="eastAsia"/>
        </w:rPr>
        <w:t>将对包装薄膜的要求改为直接引用标准GB/T 24797.2(见第2章、第8章，ISO 2000：2014的第2章、第8章)，以统一要求和方便使用。</w:t>
      </w:r>
    </w:p>
    <w:p w:rsidR="00A86062" w:rsidRPr="009C2E63" w:rsidRDefault="00A86062" w:rsidP="00A86062">
      <w:pPr>
        <w:pStyle w:val="afe"/>
      </w:pPr>
      <w:r w:rsidRPr="009C2E63">
        <w:rPr>
          <w:rFonts w:hint="eastAsia"/>
        </w:rPr>
        <w:t>本标准由中国石油和化学工业联合会提出。</w:t>
      </w:r>
    </w:p>
    <w:p w:rsidR="00A86062" w:rsidRPr="009C2E63" w:rsidRDefault="00A86062" w:rsidP="00A86062">
      <w:pPr>
        <w:pStyle w:val="afe"/>
      </w:pPr>
      <w:r w:rsidRPr="009C2E63">
        <w:rPr>
          <w:rFonts w:hint="eastAsia"/>
        </w:rPr>
        <w:t>本标准由全国橡胶与橡胶制品标准化技术委员会天然橡胶分技术委员会(SAC/TC 35/SC 8)归口。</w:t>
      </w:r>
    </w:p>
    <w:p w:rsidR="00A86062" w:rsidRPr="009C2E63" w:rsidRDefault="00A86062" w:rsidP="00A86062">
      <w:pPr>
        <w:pStyle w:val="afe"/>
      </w:pPr>
      <w:r w:rsidRPr="009C2E63">
        <w:rPr>
          <w:rFonts w:hint="eastAsia"/>
        </w:rPr>
        <w:t>本标准起草单位：</w:t>
      </w:r>
    </w:p>
    <w:p w:rsidR="00A86062" w:rsidRPr="009C2E63" w:rsidRDefault="00A86062" w:rsidP="00A86062">
      <w:pPr>
        <w:pStyle w:val="afe"/>
      </w:pPr>
      <w:r w:rsidRPr="009C2E63">
        <w:rPr>
          <w:rFonts w:hint="eastAsia"/>
        </w:rPr>
        <w:t>本标准主要起草人：</w:t>
      </w:r>
    </w:p>
    <w:p w:rsidR="00A86062" w:rsidRPr="009C2E63" w:rsidRDefault="00A86062" w:rsidP="00A86062">
      <w:pPr>
        <w:pStyle w:val="afe"/>
      </w:pPr>
      <w:bookmarkStart w:id="26" w:name="OLE_LINK43"/>
      <w:bookmarkStart w:id="27" w:name="OLE_LINK44"/>
      <w:r w:rsidRPr="009C2E63">
        <w:rPr>
          <w:rFonts w:hint="eastAsia"/>
        </w:rPr>
        <w:t>本标准所代替标准的历次版本发布情况为：</w:t>
      </w:r>
    </w:p>
    <w:p w:rsidR="00A86062" w:rsidRPr="009C2E63" w:rsidRDefault="00A86062" w:rsidP="00A86062">
      <w:pPr>
        <w:pStyle w:val="afe"/>
      </w:pPr>
      <w:bookmarkStart w:id="28" w:name="OLE_LINK22"/>
      <w:bookmarkStart w:id="29" w:name="OLE_LINK23"/>
      <w:bookmarkEnd w:id="26"/>
      <w:bookmarkEnd w:id="27"/>
      <w:r w:rsidRPr="009C2E63">
        <w:rPr>
          <w:rFonts w:hint="eastAsia"/>
        </w:rPr>
        <w:t>GB/T 8081—</w:t>
      </w:r>
      <w:bookmarkEnd w:id="28"/>
      <w:bookmarkEnd w:id="29"/>
      <w:r w:rsidRPr="009C2E63">
        <w:rPr>
          <w:rFonts w:hint="eastAsia"/>
        </w:rPr>
        <w:t>1987、GB/T 8081—1999、GB/T 8081—2008、</w:t>
      </w:r>
      <w:bookmarkStart w:id="30" w:name="OLE_LINK28"/>
      <w:bookmarkStart w:id="31" w:name="OLE_LINK29"/>
      <w:r w:rsidRPr="009C2E63">
        <w:rPr>
          <w:rFonts w:hint="eastAsia"/>
        </w:rPr>
        <w:t>GB/T 8081—2008/XGD1-2011</w:t>
      </w:r>
      <w:bookmarkEnd w:id="30"/>
      <w:bookmarkEnd w:id="31"/>
    </w:p>
    <w:p w:rsidR="00A86062" w:rsidRPr="009C2E63" w:rsidRDefault="00A86062" w:rsidP="00A86062">
      <w:pPr>
        <w:pStyle w:val="affffc"/>
      </w:pPr>
      <w:bookmarkStart w:id="32" w:name="_Toc496687614"/>
      <w:bookmarkStart w:id="33" w:name="_Toc496693292"/>
      <w:r w:rsidRPr="009C2E63">
        <w:rPr>
          <w:rFonts w:hint="eastAsia"/>
        </w:rPr>
        <w:lastRenderedPageBreak/>
        <w:t>引</w:t>
      </w:r>
      <w:bookmarkStart w:id="34" w:name="BKYY"/>
      <w:r w:rsidRPr="009C2E63">
        <w:rPr>
          <w:rFonts w:ascii="MS Mincho" w:eastAsia="MS Mincho" w:hAnsi="MS Mincho" w:cs="MS Mincho" w:hint="eastAsia"/>
        </w:rPr>
        <w:t> </w:t>
      </w:r>
      <w:r w:rsidRPr="009C2E63">
        <w:rPr>
          <w:rFonts w:ascii="MS Mincho" w:eastAsia="MS Mincho" w:hAnsi="MS Mincho" w:cs="MS Mincho" w:hint="eastAsia"/>
        </w:rPr>
        <w:t> </w:t>
      </w:r>
      <w:r w:rsidRPr="009C2E63">
        <w:rPr>
          <w:rFonts w:hint="eastAsia"/>
        </w:rPr>
        <w:t>言</w:t>
      </w:r>
      <w:bookmarkEnd w:id="32"/>
      <w:bookmarkEnd w:id="33"/>
    </w:p>
    <w:p w:rsidR="00A86062" w:rsidRPr="009C2E63" w:rsidRDefault="00A86062" w:rsidP="00A86062">
      <w:pPr>
        <w:pStyle w:val="afe"/>
      </w:pPr>
      <w:r w:rsidRPr="009C2E63">
        <w:rPr>
          <w:rFonts w:hint="eastAsia"/>
        </w:rPr>
        <w:t>自从ISO 2000第一次规定了天然生胶的规格要求以来，又出现了一些不同级别的生胶；在生胶的供应方面，特别是恒黏胶（CV）又有了重要的进展。因此，与其继续不断地去严格规定那些有限的橡胶级别（这样做还有可能限制了橡胶的进一步发展），一个</w:t>
      </w:r>
      <w:r w:rsidRPr="009C2E63">
        <w:t>更加开放性的做法</w:t>
      </w:r>
      <w:r w:rsidRPr="009C2E63">
        <w:rPr>
          <w:rFonts w:hint="eastAsia"/>
        </w:rPr>
        <w:t>就</w:t>
      </w:r>
      <w:r w:rsidRPr="009C2E63">
        <w:t>显得</w:t>
      </w:r>
      <w:r w:rsidRPr="009C2E63">
        <w:rPr>
          <w:rFonts w:hint="eastAsia"/>
        </w:rPr>
        <w:t>合适，</w:t>
      </w:r>
      <w:r w:rsidRPr="009C2E63">
        <w:t>即</w:t>
      </w:r>
      <w:r w:rsidRPr="009C2E63">
        <w:rPr>
          <w:rFonts w:hint="eastAsia"/>
        </w:rPr>
        <w:t>对有关各方（如生产方、供应方和买方）在技术分级橡胶的规格要求方面提供指导和协助，而不是对现有的TSR再加上可能是不适当的限制。</w:t>
      </w:r>
    </w:p>
    <w:p w:rsidR="00A86062" w:rsidRPr="009C2E63" w:rsidRDefault="00A86062" w:rsidP="00A86062">
      <w:pPr>
        <w:pStyle w:val="afe"/>
        <w:sectPr w:rsidR="00A86062" w:rsidRPr="009C2E63" w:rsidSect="00A86062">
          <w:headerReference w:type="default" r:id="rId15"/>
          <w:footerReference w:type="default" r:id="rId16"/>
          <w:pgSz w:w="11906" w:h="16838" w:code="9"/>
          <w:pgMar w:top="567" w:right="1134" w:bottom="1134" w:left="1418" w:header="1418" w:footer="1134" w:gutter="0"/>
          <w:pgNumType w:fmt="upperRoman" w:start="1"/>
          <w:cols w:space="425"/>
          <w:formProt w:val="0"/>
          <w:docGrid w:type="lines" w:linePitch="312"/>
        </w:sectPr>
      </w:pPr>
      <w:r w:rsidRPr="009C2E63">
        <w:rPr>
          <w:rFonts w:hint="eastAsia"/>
        </w:rPr>
        <w:t>本标准所包括的橡胶</w:t>
      </w:r>
      <w:r w:rsidRPr="009C2E63">
        <w:t>通常在</w:t>
      </w:r>
      <w:r w:rsidRPr="009C2E63">
        <w:rPr>
          <w:rFonts w:hint="eastAsia"/>
        </w:rPr>
        <w:t>别处</w:t>
      </w:r>
      <w:r w:rsidRPr="009C2E63">
        <w:t>做出更严格规定</w:t>
      </w:r>
      <w:r w:rsidRPr="009C2E63">
        <w:rPr>
          <w:rFonts w:hint="eastAsia"/>
        </w:rPr>
        <w:t>。在某些特定的情况下，可</w:t>
      </w:r>
      <w:r w:rsidRPr="009C2E63">
        <w:t>引用</w:t>
      </w:r>
      <w:r w:rsidRPr="009C2E63">
        <w:rPr>
          <w:rFonts w:hint="eastAsia"/>
        </w:rPr>
        <w:t>此类</w:t>
      </w:r>
      <w:r w:rsidRPr="009C2E63">
        <w:t>更加</w:t>
      </w:r>
      <w:r w:rsidRPr="009C2E63">
        <w:rPr>
          <w:rFonts w:hint="eastAsia"/>
        </w:rPr>
        <w:t>精确</w:t>
      </w:r>
      <w:r w:rsidRPr="009C2E63">
        <w:t>的规格</w:t>
      </w:r>
      <w:r w:rsidRPr="009C2E63">
        <w:rPr>
          <w:rFonts w:hint="eastAsia"/>
        </w:rPr>
        <w:t>。</w:t>
      </w:r>
      <w:bookmarkEnd w:id="34"/>
    </w:p>
    <w:p w:rsidR="00F34B99" w:rsidRPr="009C2E63" w:rsidRDefault="00821574" w:rsidP="00821574">
      <w:pPr>
        <w:pStyle w:val="aff1"/>
      </w:pPr>
      <w:r w:rsidRPr="009C2E63">
        <w:rPr>
          <w:rFonts w:hint="eastAsia"/>
        </w:rPr>
        <w:lastRenderedPageBreak/>
        <w:t>天</w:t>
      </w:r>
      <w:bookmarkStart w:id="35" w:name="StandardName"/>
      <w:r w:rsidRPr="009C2E63">
        <w:rPr>
          <w:rFonts w:hint="eastAsia"/>
        </w:rPr>
        <w:t>然生胶 技术分级橡胶（TSR）规格导则</w:t>
      </w:r>
      <w:bookmarkEnd w:id="35"/>
    </w:p>
    <w:p w:rsidR="00F34B99" w:rsidRPr="009C2E63" w:rsidRDefault="00F34B99" w:rsidP="00EC6084">
      <w:pPr>
        <w:pStyle w:val="a0"/>
        <w:spacing w:before="312" w:after="312"/>
      </w:pPr>
      <w:bookmarkStart w:id="36" w:name="_Toc496686139"/>
      <w:bookmarkStart w:id="37" w:name="_Toc496687615"/>
      <w:bookmarkStart w:id="38" w:name="_Toc496693293"/>
      <w:r w:rsidRPr="009C2E63">
        <w:rPr>
          <w:rFonts w:hint="eastAsia"/>
        </w:rPr>
        <w:t>范围</w:t>
      </w:r>
      <w:bookmarkEnd w:id="36"/>
      <w:bookmarkEnd w:id="37"/>
      <w:bookmarkEnd w:id="38"/>
    </w:p>
    <w:p w:rsidR="00A86062" w:rsidRPr="009C2E63" w:rsidRDefault="00A86062" w:rsidP="00A86062">
      <w:pPr>
        <w:pStyle w:val="afe"/>
      </w:pPr>
      <w:r w:rsidRPr="009C2E63">
        <w:rPr>
          <w:rFonts w:hint="eastAsia"/>
        </w:rPr>
        <w:t>本标准提供了天然生胶 技术分级橡胶（TSR）的规格导则，根据天然生胶种类及其性能规定了分级要求。</w:t>
      </w:r>
    </w:p>
    <w:p w:rsidR="00F34B99" w:rsidRPr="009C2E63" w:rsidRDefault="00A86062" w:rsidP="00A86062">
      <w:pPr>
        <w:pStyle w:val="afe"/>
      </w:pPr>
      <w:r w:rsidRPr="009C2E63">
        <w:rPr>
          <w:rFonts w:hint="eastAsia"/>
        </w:rPr>
        <w:t>本标准适用于采购TSR的人员使用，并可作为制定在某种情况下也许需要更严格规定的一些要求的基础。因此，本标准还列出了一些需要有关各方都同意的准则。</w:t>
      </w:r>
    </w:p>
    <w:p w:rsidR="00F34B99" w:rsidRPr="009C2E63" w:rsidRDefault="00F34B99" w:rsidP="00EC6084">
      <w:pPr>
        <w:pStyle w:val="a0"/>
        <w:spacing w:before="312" w:after="312"/>
      </w:pPr>
      <w:bookmarkStart w:id="39" w:name="_Toc496686140"/>
      <w:bookmarkStart w:id="40" w:name="_Toc496687616"/>
      <w:bookmarkStart w:id="41" w:name="_Toc496693294"/>
      <w:r w:rsidRPr="009C2E63">
        <w:rPr>
          <w:rFonts w:hint="eastAsia"/>
        </w:rPr>
        <w:t>规范性引用文件</w:t>
      </w:r>
      <w:bookmarkEnd w:id="39"/>
      <w:bookmarkEnd w:id="40"/>
      <w:bookmarkEnd w:id="41"/>
    </w:p>
    <w:p w:rsidR="00F34B99" w:rsidRPr="009C2E63" w:rsidRDefault="00F34B99" w:rsidP="00F34B99">
      <w:pPr>
        <w:pStyle w:val="afe"/>
      </w:pPr>
      <w:r w:rsidRPr="009C2E63">
        <w:rPr>
          <w:rFonts w:hint="eastAsia"/>
        </w:rPr>
        <w:t>下列文件对于本文件的应用是必不可少的。凡是注日期的引用文件，仅所注日期的版本适用于本文件。凡是不注日期的引用文件，其最新版本（包括所有的修改单）适用于本文件。</w:t>
      </w:r>
    </w:p>
    <w:p w:rsidR="00557685" w:rsidRPr="009C2E63" w:rsidRDefault="00E50E8B" w:rsidP="00557685">
      <w:pPr>
        <w:pStyle w:val="afe"/>
      </w:pPr>
      <w:r w:rsidRPr="009C2E63">
        <w:rPr>
          <w:rFonts w:hint="eastAsia"/>
        </w:rPr>
        <w:t xml:space="preserve">GB/T 1232.1 </w:t>
      </w:r>
      <w:r w:rsidR="00557685" w:rsidRPr="009C2E63">
        <w:rPr>
          <w:rFonts w:hint="eastAsia"/>
        </w:rPr>
        <w:t>未硫化橡胶 用圆盘剪切黏度计进行测定 第1部分：门尼黏度的测定（</w:t>
      </w:r>
      <w:r w:rsidRPr="009C2E63">
        <w:rPr>
          <w:rFonts w:hint="eastAsia"/>
        </w:rPr>
        <w:t>GB/T 1232.1—2016，</w:t>
      </w:r>
      <w:r w:rsidR="00557685" w:rsidRPr="009C2E63">
        <w:rPr>
          <w:rFonts w:hint="eastAsia"/>
        </w:rPr>
        <w:t>ISO 289-1：2014，IDT)</w:t>
      </w:r>
    </w:p>
    <w:p w:rsidR="00557685" w:rsidRPr="009C2E63" w:rsidRDefault="00E50E8B" w:rsidP="00557685">
      <w:pPr>
        <w:pStyle w:val="afe"/>
      </w:pPr>
      <w:r w:rsidRPr="009C2E63">
        <w:rPr>
          <w:rFonts w:hint="eastAsia"/>
        </w:rPr>
        <w:t xml:space="preserve">GB/T 3510 </w:t>
      </w:r>
      <w:r w:rsidR="00557685" w:rsidRPr="009C2E63">
        <w:rPr>
          <w:rFonts w:hint="eastAsia"/>
        </w:rPr>
        <w:t>未硫化胶 塑性的测定 快速塑性计法(</w:t>
      </w:r>
      <w:r w:rsidRPr="009C2E63">
        <w:rPr>
          <w:rFonts w:hint="eastAsia"/>
        </w:rPr>
        <w:t>GB/T 3510—2006，</w:t>
      </w:r>
      <w:r w:rsidR="00557685" w:rsidRPr="009C2E63">
        <w:rPr>
          <w:rFonts w:hint="eastAsia"/>
        </w:rPr>
        <w:t>ISO 2007：1991，IDT)</w:t>
      </w:r>
    </w:p>
    <w:p w:rsidR="00557685" w:rsidRPr="009C2E63" w:rsidRDefault="00527BDD" w:rsidP="00557685">
      <w:pPr>
        <w:pStyle w:val="afe"/>
      </w:pPr>
      <w:r w:rsidRPr="009C2E63">
        <w:rPr>
          <w:rFonts w:hint="eastAsia"/>
        </w:rPr>
        <w:t>GB/T 3517</w:t>
      </w:r>
      <w:r w:rsidR="00557685" w:rsidRPr="009C2E63">
        <w:rPr>
          <w:rFonts w:hint="eastAsia"/>
        </w:rPr>
        <w:t xml:space="preserve"> 天然生胶塑性保持率(PRI)的测定(</w:t>
      </w:r>
      <w:r w:rsidRPr="009C2E63">
        <w:rPr>
          <w:rFonts w:hint="eastAsia"/>
        </w:rPr>
        <w:t>GB/T 3517—2014，</w:t>
      </w:r>
      <w:r w:rsidR="00557685" w:rsidRPr="009C2E63">
        <w:rPr>
          <w:rFonts w:hint="eastAsia"/>
        </w:rPr>
        <w:t>ISO 2930：2009，MOD)</w:t>
      </w:r>
    </w:p>
    <w:p w:rsidR="00A86062" w:rsidRPr="009C2E63" w:rsidRDefault="00527BDD" w:rsidP="00A86062">
      <w:pPr>
        <w:pStyle w:val="afe"/>
      </w:pPr>
      <w:r w:rsidRPr="009C2E63">
        <w:rPr>
          <w:rFonts w:hint="eastAsia"/>
        </w:rPr>
        <w:t>GB/T 4498.1</w:t>
      </w:r>
      <w:r w:rsidR="00A86062" w:rsidRPr="009C2E63">
        <w:rPr>
          <w:rFonts w:hint="eastAsia"/>
        </w:rPr>
        <w:t xml:space="preserve"> 橡胶 灰分的测定（</w:t>
      </w:r>
      <w:r w:rsidRPr="009C2E63">
        <w:rPr>
          <w:rFonts w:hint="eastAsia"/>
        </w:rPr>
        <w:t>GB/T 4498.1—2013，</w:t>
      </w:r>
      <w:r w:rsidR="00A86062" w:rsidRPr="009C2E63">
        <w:rPr>
          <w:rFonts w:hint="eastAsia"/>
        </w:rPr>
        <w:t>ISO 247：2006，MOD）</w:t>
      </w:r>
    </w:p>
    <w:p w:rsidR="00A86062" w:rsidRPr="009C2E63" w:rsidRDefault="00527BDD" w:rsidP="00A86062">
      <w:pPr>
        <w:pStyle w:val="afe"/>
      </w:pPr>
      <w:r w:rsidRPr="009C2E63">
        <w:rPr>
          <w:rFonts w:hint="eastAsia"/>
        </w:rPr>
        <w:t xml:space="preserve">GB/T 8086 </w:t>
      </w:r>
      <w:r w:rsidR="00A86062" w:rsidRPr="009C2E63">
        <w:rPr>
          <w:rFonts w:hint="eastAsia"/>
        </w:rPr>
        <w:t>天然生胶 杂质含量的测定(</w:t>
      </w:r>
      <w:r w:rsidRPr="009C2E63">
        <w:rPr>
          <w:rFonts w:hint="eastAsia"/>
        </w:rPr>
        <w:t>GB/T 8086—2008，</w:t>
      </w:r>
      <w:r w:rsidR="00A86062" w:rsidRPr="009C2E63">
        <w:rPr>
          <w:rFonts w:hint="eastAsia"/>
        </w:rPr>
        <w:t>ISO 249：1995，MOD)</w:t>
      </w:r>
    </w:p>
    <w:p w:rsidR="00A86062" w:rsidRPr="009C2E63" w:rsidRDefault="00C72726" w:rsidP="00A86062">
      <w:pPr>
        <w:pStyle w:val="afe"/>
      </w:pPr>
      <w:r w:rsidRPr="009C2E63">
        <w:rPr>
          <w:rFonts w:hint="eastAsia"/>
        </w:rPr>
        <w:t>GB/T 8088</w:t>
      </w:r>
      <w:r w:rsidR="00A86062" w:rsidRPr="009C2E63">
        <w:rPr>
          <w:rFonts w:hint="eastAsia"/>
        </w:rPr>
        <w:t xml:space="preserve"> 天然生胶和天然胶乳 氮含量的测定(</w:t>
      </w:r>
      <w:r w:rsidRPr="009C2E63">
        <w:rPr>
          <w:rFonts w:hint="eastAsia"/>
        </w:rPr>
        <w:t>GB/T 8088—2008，</w:t>
      </w:r>
      <w:r w:rsidR="00A86062" w:rsidRPr="009C2E63">
        <w:rPr>
          <w:rFonts w:hint="eastAsia"/>
        </w:rPr>
        <w:t>ISO 1656：1996，MOD)</w:t>
      </w:r>
    </w:p>
    <w:p w:rsidR="00557685" w:rsidRPr="009C2E63" w:rsidRDefault="00C72726" w:rsidP="00557685">
      <w:pPr>
        <w:pStyle w:val="afe"/>
      </w:pPr>
      <w:r w:rsidRPr="009C2E63">
        <w:rPr>
          <w:rFonts w:hint="eastAsia"/>
        </w:rPr>
        <w:t xml:space="preserve">GB/T 14796 </w:t>
      </w:r>
      <w:r w:rsidR="00557685" w:rsidRPr="009C2E63">
        <w:rPr>
          <w:rFonts w:hint="eastAsia"/>
        </w:rPr>
        <w:t>天然生胶 颜色指数测定法(</w:t>
      </w:r>
      <w:r w:rsidRPr="009C2E63">
        <w:rPr>
          <w:rFonts w:hint="eastAsia"/>
        </w:rPr>
        <w:t>GB/T 14796—2008，</w:t>
      </w:r>
      <w:r w:rsidR="00557685" w:rsidRPr="009C2E63">
        <w:rPr>
          <w:rFonts w:hint="eastAsia"/>
        </w:rPr>
        <w:t>ISO 4660：1999，IDT)</w:t>
      </w:r>
    </w:p>
    <w:p w:rsidR="00A86062" w:rsidRPr="009C2E63" w:rsidRDefault="00C72726" w:rsidP="00A86062">
      <w:pPr>
        <w:pStyle w:val="afe"/>
      </w:pPr>
      <w:r w:rsidRPr="009C2E63">
        <w:rPr>
          <w:rFonts w:hint="eastAsia"/>
        </w:rPr>
        <w:t>GB/T 15340</w:t>
      </w:r>
      <w:r w:rsidR="00A86062" w:rsidRPr="009C2E63">
        <w:rPr>
          <w:rFonts w:hint="eastAsia"/>
        </w:rPr>
        <w:t xml:space="preserve"> 天然、合成生胶取样及其制样方法（</w:t>
      </w:r>
      <w:r w:rsidRPr="009C2E63">
        <w:rPr>
          <w:rFonts w:hint="eastAsia"/>
        </w:rPr>
        <w:t>GB/T 15340—2008，</w:t>
      </w:r>
      <w:r w:rsidR="00A86062" w:rsidRPr="009C2E63">
        <w:rPr>
          <w:rFonts w:hint="eastAsia"/>
        </w:rPr>
        <w:t>ISO 1795：2000，IDT）</w:t>
      </w:r>
    </w:p>
    <w:p w:rsidR="00E50E8B" w:rsidRPr="009C2E63" w:rsidRDefault="00C72726" w:rsidP="00E573C8">
      <w:pPr>
        <w:pStyle w:val="afe"/>
        <w:jc w:val="left"/>
      </w:pPr>
      <w:bookmarkStart w:id="42" w:name="OLE_LINK8"/>
      <w:bookmarkStart w:id="43" w:name="OLE_LINK9"/>
      <w:bookmarkStart w:id="44" w:name="OLE_LINK1"/>
      <w:r w:rsidRPr="009C2E63">
        <w:rPr>
          <w:rFonts w:hint="eastAsia"/>
        </w:rPr>
        <w:t>GB/T 24797.2</w:t>
      </w:r>
      <w:r w:rsidR="00E50E8B" w:rsidRPr="009C2E63">
        <w:rPr>
          <w:rFonts w:hint="eastAsia"/>
        </w:rPr>
        <w:t xml:space="preserve"> 橡胶包装用薄膜 第2部分：天然橡胶（</w:t>
      </w:r>
      <w:r w:rsidRPr="009C2E63">
        <w:rPr>
          <w:rFonts w:hint="eastAsia"/>
        </w:rPr>
        <w:t>GB/T 24797.2-2014，</w:t>
      </w:r>
      <w:r w:rsidR="00E50E8B" w:rsidRPr="009C2E63">
        <w:rPr>
          <w:rFonts w:hint="eastAsia"/>
        </w:rPr>
        <w:t>ISO 20299-2:2016，IDT）</w:t>
      </w:r>
    </w:p>
    <w:p w:rsidR="00A86062" w:rsidRPr="009C2E63" w:rsidRDefault="00A86062" w:rsidP="00A86062">
      <w:pPr>
        <w:pStyle w:val="afe"/>
      </w:pPr>
      <w:r w:rsidRPr="009C2E63">
        <w:rPr>
          <w:rFonts w:hint="eastAsia"/>
        </w:rPr>
        <w:t>ISO 248-1 生橡胶 挥发分含量的测定 第1部分：热辊法和烘箱法（</w:t>
      </w:r>
      <w:r w:rsidRPr="009C2E63">
        <w:t xml:space="preserve">Rubber, raw </w:t>
      </w:r>
      <w:r w:rsidRPr="009C2E63">
        <w:t>—</w:t>
      </w:r>
      <w:r w:rsidRPr="009C2E63">
        <w:t xml:space="preserve"> Determination of volatile-matter content </w:t>
      </w:r>
      <w:r w:rsidRPr="009C2E63">
        <w:t>—</w:t>
      </w:r>
      <w:r w:rsidRPr="009C2E63">
        <w:t xml:space="preserve"> Part 1: Hot-mill method and ovenmethod</w:t>
      </w:r>
      <w:r w:rsidRPr="009C2E63">
        <w:rPr>
          <w:rFonts w:hint="eastAsia"/>
        </w:rPr>
        <w:t>）</w:t>
      </w:r>
    </w:p>
    <w:p w:rsidR="00A86062" w:rsidRPr="009C2E63" w:rsidRDefault="00A86062" w:rsidP="00A86062">
      <w:pPr>
        <w:pStyle w:val="afe"/>
      </w:pPr>
      <w:r w:rsidRPr="009C2E63">
        <w:t>ISO 17278</w:t>
      </w:r>
      <w:r w:rsidRPr="009C2E63">
        <w:rPr>
          <w:rFonts w:hint="eastAsia"/>
        </w:rPr>
        <w:t xml:space="preserve"> 天然生胶 技术分级橡胶（TSR） 凝胶含量的测定[</w:t>
      </w:r>
      <w:r w:rsidRPr="009C2E63">
        <w:t xml:space="preserve">Rubber, raw natural </w:t>
      </w:r>
      <w:r w:rsidRPr="009C2E63">
        <w:t>—</w:t>
      </w:r>
      <w:r w:rsidRPr="009C2E63">
        <w:t xml:space="preserve"> Determination of the gel content of technically specified rubber (TSR)</w:t>
      </w:r>
      <w:r w:rsidRPr="009C2E63">
        <w:rPr>
          <w:rFonts w:hint="eastAsia"/>
        </w:rPr>
        <w:t>]</w:t>
      </w:r>
      <w:bookmarkEnd w:id="42"/>
      <w:bookmarkEnd w:id="43"/>
      <w:bookmarkEnd w:id="44"/>
    </w:p>
    <w:p w:rsidR="00821574" w:rsidRPr="009C2E63" w:rsidRDefault="009E52BD" w:rsidP="00EC6084">
      <w:pPr>
        <w:pStyle w:val="a0"/>
        <w:spacing w:before="312" w:after="312"/>
      </w:pPr>
      <w:bookmarkStart w:id="45" w:name="_Toc496686141"/>
      <w:bookmarkStart w:id="46" w:name="_Toc496687617"/>
      <w:bookmarkStart w:id="47" w:name="_Toc496693295"/>
      <w:bookmarkEnd w:id="45"/>
      <w:r w:rsidRPr="009C2E63">
        <w:rPr>
          <w:rFonts w:hint="eastAsia"/>
        </w:rPr>
        <w:t>术语和定义</w:t>
      </w:r>
      <w:bookmarkEnd w:id="46"/>
      <w:bookmarkEnd w:id="47"/>
    </w:p>
    <w:p w:rsidR="009E52BD" w:rsidRPr="009C2E63" w:rsidRDefault="009E52BD" w:rsidP="009E52BD">
      <w:pPr>
        <w:pStyle w:val="afe"/>
      </w:pPr>
      <w:r w:rsidRPr="009C2E63">
        <w:rPr>
          <w:rFonts w:hint="eastAsia"/>
        </w:rPr>
        <w:t>本标准采用下列术语和定义。</w:t>
      </w:r>
    </w:p>
    <w:p w:rsidR="009E52BD" w:rsidRPr="009C2E63" w:rsidRDefault="009E52BD" w:rsidP="00EC6084">
      <w:pPr>
        <w:pStyle w:val="a1"/>
        <w:spacing w:before="156" w:after="156"/>
      </w:pPr>
      <w:bookmarkStart w:id="48" w:name="_Toc496687618"/>
      <w:bookmarkStart w:id="49" w:name="_Toc496693296"/>
      <w:bookmarkEnd w:id="48"/>
      <w:bookmarkEnd w:id="49"/>
    </w:p>
    <w:p w:rsidR="009E52BD" w:rsidRPr="009C2E63" w:rsidRDefault="009E52BD" w:rsidP="009E52BD">
      <w:pPr>
        <w:pStyle w:val="afe"/>
        <w:rPr>
          <w:rFonts w:ascii="黑体" w:eastAsia="黑体" w:hAnsi="黑体"/>
        </w:rPr>
      </w:pPr>
      <w:r w:rsidRPr="009C2E63">
        <w:rPr>
          <w:rFonts w:ascii="黑体" w:eastAsia="黑体" w:hAnsi="黑体" w:hint="eastAsia"/>
        </w:rPr>
        <w:t>技术分级橡胶  technically specified rubber</w:t>
      </w:r>
      <w:r w:rsidR="008C7DE7">
        <w:rPr>
          <w:rFonts w:ascii="黑体" w:eastAsia="黑体" w:hAnsi="黑体" w:hint="eastAsia"/>
        </w:rPr>
        <w:t>，TSR</w:t>
      </w:r>
    </w:p>
    <w:p w:rsidR="009E52BD" w:rsidRPr="009C2E63" w:rsidRDefault="009E52BD" w:rsidP="009E52BD">
      <w:pPr>
        <w:pStyle w:val="afe"/>
      </w:pPr>
      <w:r w:rsidRPr="009C2E63">
        <w:rPr>
          <w:rFonts w:hint="eastAsia"/>
        </w:rPr>
        <w:t>由巴西橡胶树（</w:t>
      </w:r>
      <w:r w:rsidRPr="009C2E63">
        <w:rPr>
          <w:rFonts w:hint="eastAsia"/>
          <w:i/>
        </w:rPr>
        <w:t>Herea brasiliensis</w:t>
      </w:r>
      <w:r w:rsidRPr="009C2E63">
        <w:rPr>
          <w:rFonts w:hint="eastAsia"/>
        </w:rPr>
        <w:t>）的胶乳制成的天然橡胶（一般的做法是将胶乳加工成块状胶），橡胶的性能应与标准中相应等级的性能相符。</w:t>
      </w:r>
    </w:p>
    <w:p w:rsidR="009E52BD" w:rsidRPr="009C2E63" w:rsidRDefault="009E52BD" w:rsidP="00EC6084">
      <w:pPr>
        <w:pStyle w:val="a1"/>
        <w:spacing w:before="156" w:after="156"/>
      </w:pPr>
      <w:bookmarkStart w:id="50" w:name="_Toc478195264"/>
      <w:bookmarkStart w:id="51" w:name="_Toc478195305"/>
      <w:bookmarkStart w:id="52" w:name="_Toc496687619"/>
      <w:bookmarkStart w:id="53" w:name="_Toc496693297"/>
      <w:bookmarkEnd w:id="50"/>
      <w:bookmarkEnd w:id="51"/>
      <w:bookmarkEnd w:id="52"/>
      <w:bookmarkEnd w:id="53"/>
    </w:p>
    <w:p w:rsidR="009E52BD" w:rsidRPr="009C2E63" w:rsidRDefault="009E52BD" w:rsidP="009E52BD">
      <w:pPr>
        <w:pStyle w:val="afe"/>
        <w:rPr>
          <w:rFonts w:ascii="黑体" w:eastAsia="黑体" w:hAnsi="黑体"/>
        </w:rPr>
      </w:pPr>
      <w:r w:rsidRPr="009C2E63">
        <w:rPr>
          <w:rFonts w:ascii="黑体" w:eastAsia="黑体" w:hAnsi="黑体" w:hint="eastAsia"/>
        </w:rPr>
        <w:t>恒黏（cv）胶  constant viscosity(cv) rubber</w:t>
      </w:r>
    </w:p>
    <w:p w:rsidR="009E52BD" w:rsidRPr="009C2E63" w:rsidRDefault="009E52BD" w:rsidP="009E52BD">
      <w:pPr>
        <w:pStyle w:val="afe"/>
      </w:pPr>
      <w:r w:rsidRPr="009C2E63">
        <w:rPr>
          <w:rFonts w:hint="eastAsia"/>
        </w:rPr>
        <w:lastRenderedPageBreak/>
        <w:t>黏度受到控制的天然橡胶，一般的做法是在干燥过程之前或之后用黏度稳定剂处理橡胶。</w:t>
      </w:r>
    </w:p>
    <w:p w:rsidR="009E52BD" w:rsidRPr="009C2E63" w:rsidRDefault="009E52BD" w:rsidP="00EC6084">
      <w:pPr>
        <w:pStyle w:val="a1"/>
        <w:spacing w:before="156" w:after="156"/>
      </w:pPr>
      <w:bookmarkStart w:id="54" w:name="_Toc478195265"/>
      <w:bookmarkStart w:id="55" w:name="_Toc478195306"/>
      <w:bookmarkStart w:id="56" w:name="_Toc496687620"/>
      <w:bookmarkStart w:id="57" w:name="_Toc496693298"/>
      <w:bookmarkEnd w:id="54"/>
      <w:bookmarkEnd w:id="55"/>
      <w:bookmarkEnd w:id="56"/>
      <w:bookmarkEnd w:id="57"/>
    </w:p>
    <w:p w:rsidR="009E52BD" w:rsidRPr="009C2E63" w:rsidRDefault="009E52BD" w:rsidP="009E52BD">
      <w:pPr>
        <w:pStyle w:val="afe"/>
        <w:rPr>
          <w:rFonts w:ascii="黑体" w:eastAsia="黑体" w:hAnsi="黑体"/>
        </w:rPr>
      </w:pPr>
      <w:r w:rsidRPr="009C2E63">
        <w:rPr>
          <w:rFonts w:ascii="黑体" w:eastAsia="黑体" w:hAnsi="黑体" w:hint="eastAsia"/>
        </w:rPr>
        <w:t>杂质  dirt</w:t>
      </w:r>
    </w:p>
    <w:p w:rsidR="009E52BD" w:rsidRPr="009C2E63" w:rsidRDefault="009E52BD" w:rsidP="009E52BD">
      <w:pPr>
        <w:pStyle w:val="afe"/>
      </w:pPr>
      <w:r w:rsidRPr="009C2E63">
        <w:rPr>
          <w:rFonts w:hint="eastAsia"/>
        </w:rPr>
        <w:t>留在</w:t>
      </w:r>
      <w:r w:rsidR="008C7DE7">
        <w:rPr>
          <w:rFonts w:hint="eastAsia"/>
        </w:rPr>
        <w:t>GB/T 8086</w:t>
      </w:r>
      <w:r w:rsidRPr="009C2E63">
        <w:rPr>
          <w:rFonts w:hint="eastAsia"/>
        </w:rPr>
        <w:t>所述筛子上的外来物质。</w:t>
      </w:r>
    </w:p>
    <w:p w:rsidR="009E52BD" w:rsidRPr="009C2E63" w:rsidRDefault="009E52BD" w:rsidP="00EC6084">
      <w:pPr>
        <w:pStyle w:val="a1"/>
        <w:spacing w:before="156" w:after="156"/>
      </w:pPr>
      <w:bookmarkStart w:id="58" w:name="_Toc478195266"/>
      <w:bookmarkStart w:id="59" w:name="_Toc478195307"/>
      <w:bookmarkStart w:id="60" w:name="_Toc496687621"/>
      <w:bookmarkStart w:id="61" w:name="_Toc496693299"/>
      <w:bookmarkEnd w:id="58"/>
      <w:bookmarkEnd w:id="59"/>
      <w:bookmarkEnd w:id="60"/>
      <w:bookmarkEnd w:id="61"/>
    </w:p>
    <w:p w:rsidR="009E52BD" w:rsidRPr="009C2E63" w:rsidRDefault="009E52BD" w:rsidP="009E52BD">
      <w:pPr>
        <w:pStyle w:val="afe"/>
        <w:rPr>
          <w:rFonts w:ascii="黑体" w:eastAsia="黑体" w:hAnsi="黑体"/>
        </w:rPr>
      </w:pPr>
      <w:r w:rsidRPr="009C2E63">
        <w:rPr>
          <w:rFonts w:ascii="黑体" w:eastAsia="黑体" w:hAnsi="黑体" w:hint="eastAsia"/>
        </w:rPr>
        <w:t>胶园凝胶   field-grade coagulum</w:t>
      </w:r>
    </w:p>
    <w:p w:rsidR="009E52BD" w:rsidRPr="009C2E63" w:rsidRDefault="009E52BD" w:rsidP="009E52BD">
      <w:pPr>
        <w:pStyle w:val="afe"/>
      </w:pPr>
      <w:r w:rsidRPr="009C2E63">
        <w:rPr>
          <w:rFonts w:hint="eastAsia"/>
        </w:rPr>
        <w:t>胶乳在胶杯或其他合适容器中加酸凝固或自然凝固而制成的天然橡胶。</w:t>
      </w:r>
    </w:p>
    <w:p w:rsidR="009E52BD" w:rsidRPr="009C2E63" w:rsidRDefault="009E52BD" w:rsidP="00EC6084">
      <w:pPr>
        <w:pStyle w:val="a1"/>
        <w:spacing w:before="156" w:after="156"/>
      </w:pPr>
      <w:bookmarkStart w:id="62" w:name="_Toc478195267"/>
      <w:bookmarkStart w:id="63" w:name="_Toc478195308"/>
      <w:bookmarkStart w:id="64" w:name="_Toc496687622"/>
      <w:bookmarkStart w:id="65" w:name="_Toc496693300"/>
      <w:bookmarkEnd w:id="62"/>
      <w:bookmarkEnd w:id="63"/>
      <w:bookmarkEnd w:id="64"/>
      <w:bookmarkEnd w:id="65"/>
    </w:p>
    <w:p w:rsidR="009E52BD" w:rsidRPr="009C2E63" w:rsidRDefault="009E52BD" w:rsidP="009E52BD">
      <w:pPr>
        <w:pStyle w:val="afe"/>
        <w:rPr>
          <w:rFonts w:ascii="黑体" w:eastAsia="黑体" w:hAnsi="黑体"/>
        </w:rPr>
      </w:pPr>
      <w:r w:rsidRPr="009C2E63">
        <w:rPr>
          <w:rFonts w:ascii="黑体" w:eastAsia="黑体" w:hAnsi="黑体" w:hint="eastAsia"/>
        </w:rPr>
        <w:t>胶片   sheet rubber</w:t>
      </w:r>
    </w:p>
    <w:p w:rsidR="009E52BD" w:rsidRPr="009C2E63" w:rsidRDefault="009E52BD" w:rsidP="009E52BD">
      <w:pPr>
        <w:pStyle w:val="afe"/>
      </w:pPr>
      <w:r w:rsidRPr="009C2E63">
        <w:rPr>
          <w:rFonts w:hint="eastAsia"/>
        </w:rPr>
        <w:t>一般是指经过人为有意凝固和压片所得的橡胶。</w:t>
      </w:r>
    </w:p>
    <w:p w:rsidR="009E52BD" w:rsidRPr="009C2E63" w:rsidRDefault="009E52BD" w:rsidP="009E52BD">
      <w:pPr>
        <w:pStyle w:val="affa"/>
      </w:pPr>
      <w:r w:rsidRPr="009C2E63">
        <w:rPr>
          <w:rFonts w:hint="eastAsia"/>
        </w:rPr>
        <w:t>胶片可以是干燥的，部分干燥或未干燥的。</w:t>
      </w:r>
    </w:p>
    <w:p w:rsidR="009E52BD" w:rsidRPr="009C2E63" w:rsidRDefault="009E52BD" w:rsidP="00EC6084">
      <w:pPr>
        <w:pStyle w:val="a1"/>
        <w:spacing w:before="156" w:after="156"/>
      </w:pPr>
      <w:bookmarkStart w:id="66" w:name="_Toc478195268"/>
      <w:bookmarkStart w:id="67" w:name="_Toc478195309"/>
      <w:bookmarkStart w:id="68" w:name="_Toc496687623"/>
      <w:bookmarkStart w:id="69" w:name="_Toc496693301"/>
      <w:bookmarkEnd w:id="66"/>
      <w:bookmarkEnd w:id="67"/>
      <w:bookmarkEnd w:id="68"/>
      <w:bookmarkEnd w:id="69"/>
    </w:p>
    <w:p w:rsidR="009E52BD" w:rsidRPr="009C2E63" w:rsidRDefault="009E52BD" w:rsidP="009E52BD">
      <w:pPr>
        <w:pStyle w:val="afe"/>
        <w:rPr>
          <w:rFonts w:ascii="黑体" w:eastAsia="黑体" w:hAnsi="黑体"/>
        </w:rPr>
      </w:pPr>
      <w:r w:rsidRPr="009C2E63">
        <w:rPr>
          <w:rFonts w:ascii="黑体" w:eastAsia="黑体" w:hAnsi="黑体" w:hint="eastAsia"/>
        </w:rPr>
        <w:t>全鲜胶乳whole field latex</w:t>
      </w:r>
    </w:p>
    <w:p w:rsidR="009E52BD" w:rsidRPr="009C2E63" w:rsidRDefault="009E52BD" w:rsidP="009E52BD">
      <w:pPr>
        <w:pStyle w:val="afe"/>
      </w:pPr>
      <w:r w:rsidRPr="009C2E63">
        <w:rPr>
          <w:rFonts w:hint="eastAsia"/>
        </w:rPr>
        <w:t>取自巴西橡胶树的胶乳，胶乳可稀释，但未经分级分离。</w:t>
      </w:r>
    </w:p>
    <w:p w:rsidR="009E52BD" w:rsidRPr="009C2E63" w:rsidRDefault="009E52BD" w:rsidP="00EC6084">
      <w:pPr>
        <w:pStyle w:val="a0"/>
        <w:spacing w:before="312" w:after="312"/>
      </w:pPr>
      <w:bookmarkStart w:id="70" w:name="_Toc496687624"/>
      <w:bookmarkStart w:id="71" w:name="_Toc496693302"/>
      <w:r w:rsidRPr="009C2E63">
        <w:rPr>
          <w:rFonts w:hint="eastAsia"/>
        </w:rPr>
        <w:t>原料</w:t>
      </w:r>
      <w:bookmarkEnd w:id="70"/>
      <w:bookmarkEnd w:id="71"/>
      <w:r w:rsidR="008C7DE7">
        <w:rPr>
          <w:rFonts w:hint="eastAsia"/>
        </w:rPr>
        <w:t>组成</w:t>
      </w:r>
    </w:p>
    <w:p w:rsidR="009E52BD" w:rsidRPr="009C2E63" w:rsidRDefault="009E52BD" w:rsidP="009E52BD">
      <w:pPr>
        <w:pStyle w:val="afe"/>
      </w:pPr>
      <w:r w:rsidRPr="009C2E63">
        <w:rPr>
          <w:rFonts w:hint="eastAsia"/>
        </w:rPr>
        <w:t>根据所用的原料，TSR分为以下的三个主要类别：</w:t>
      </w:r>
    </w:p>
    <w:p w:rsidR="009E52BD" w:rsidRPr="009C2E63" w:rsidRDefault="009E52BD" w:rsidP="009E52BD">
      <w:pPr>
        <w:pStyle w:val="a8"/>
      </w:pPr>
      <w:r w:rsidRPr="009C2E63">
        <w:rPr>
          <w:rFonts w:hint="eastAsia"/>
        </w:rPr>
        <w:t>原料为混合的鲜胶乳，在控制的条件下使用凝固剂如甲酸或乙酸凝固而成；</w:t>
      </w:r>
    </w:p>
    <w:p w:rsidR="009E52BD" w:rsidRPr="009C2E63" w:rsidRDefault="009E52BD" w:rsidP="009E52BD">
      <w:pPr>
        <w:pStyle w:val="a8"/>
      </w:pPr>
      <w:r w:rsidRPr="009C2E63">
        <w:rPr>
          <w:rFonts w:hint="eastAsia"/>
        </w:rPr>
        <w:t>原料为胶园凝胶；</w:t>
      </w:r>
    </w:p>
    <w:p w:rsidR="009E52BD" w:rsidRPr="009C2E63" w:rsidRDefault="009E52BD" w:rsidP="009E52BD">
      <w:pPr>
        <w:pStyle w:val="a8"/>
      </w:pPr>
      <w:r w:rsidRPr="009C2E63">
        <w:rPr>
          <w:rFonts w:hint="eastAsia"/>
        </w:rPr>
        <w:t>原料为胶片。</w:t>
      </w:r>
    </w:p>
    <w:p w:rsidR="009E52BD" w:rsidRPr="009C2E63" w:rsidRDefault="009E52BD" w:rsidP="00EC6084">
      <w:pPr>
        <w:pStyle w:val="a0"/>
        <w:spacing w:before="312" w:after="312"/>
      </w:pPr>
      <w:bookmarkStart w:id="72" w:name="_Toc496687625"/>
      <w:bookmarkStart w:id="73" w:name="_Toc496693303"/>
      <w:r w:rsidRPr="009C2E63">
        <w:rPr>
          <w:rFonts w:hint="eastAsia"/>
        </w:rPr>
        <w:t>分级结构</w:t>
      </w:r>
      <w:bookmarkEnd w:id="72"/>
      <w:bookmarkEnd w:id="73"/>
    </w:p>
    <w:p w:rsidR="009E52BD" w:rsidRPr="009C2E63" w:rsidRDefault="009E52BD" w:rsidP="009E52BD">
      <w:pPr>
        <w:pStyle w:val="afe"/>
      </w:pPr>
      <w:r w:rsidRPr="009C2E63">
        <w:rPr>
          <w:rFonts w:hint="eastAsia"/>
        </w:rPr>
        <w:t>TSR的分级应根据TSR的性能和生产TSR所用的原料而定（见表1）。</w:t>
      </w:r>
    </w:p>
    <w:p w:rsidR="009E52BD" w:rsidRPr="009C2E63" w:rsidRDefault="00063F2B" w:rsidP="00063F2B">
      <w:pPr>
        <w:pStyle w:val="affffff1"/>
        <w:numPr>
          <w:ilvl w:val="0"/>
          <w:numId w:val="15"/>
        </w:numPr>
        <w:tabs>
          <w:tab w:val="num" w:pos="360"/>
        </w:tabs>
        <w:spacing w:before="156" w:after="156"/>
      </w:pPr>
      <w:r w:rsidRPr="009C2E63">
        <w:rPr>
          <w:rFonts w:hint="eastAsia"/>
        </w:rPr>
        <w:t>TSR分级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8"/>
        <w:gridCol w:w="3960"/>
        <w:gridCol w:w="2114"/>
      </w:tblGrid>
      <w:tr w:rsidR="009E52BD" w:rsidRPr="009C2E63" w:rsidTr="009C2711">
        <w:trPr>
          <w:jc w:val="center"/>
        </w:trPr>
        <w:tc>
          <w:tcPr>
            <w:tcW w:w="2448" w:type="dxa"/>
            <w:vAlign w:val="center"/>
          </w:tcPr>
          <w:p w:rsidR="009E52BD" w:rsidRPr="009C2E63" w:rsidRDefault="009E52BD" w:rsidP="009C2711">
            <w:pPr>
              <w:jc w:val="center"/>
              <w:rPr>
                <w:sz w:val="18"/>
              </w:rPr>
            </w:pPr>
            <w:r w:rsidRPr="009C2E63">
              <w:rPr>
                <w:rFonts w:hint="eastAsia"/>
                <w:sz w:val="18"/>
              </w:rPr>
              <w:t>原料</w:t>
            </w:r>
          </w:p>
        </w:tc>
        <w:tc>
          <w:tcPr>
            <w:tcW w:w="3960" w:type="dxa"/>
            <w:vAlign w:val="center"/>
          </w:tcPr>
          <w:p w:rsidR="009E52BD" w:rsidRPr="009C2E63" w:rsidRDefault="009E52BD" w:rsidP="009C2711">
            <w:pPr>
              <w:jc w:val="center"/>
              <w:rPr>
                <w:sz w:val="18"/>
              </w:rPr>
            </w:pPr>
            <w:r w:rsidRPr="009C2E63">
              <w:rPr>
                <w:rFonts w:hint="eastAsia"/>
                <w:sz w:val="18"/>
              </w:rPr>
              <w:t>特征</w:t>
            </w:r>
          </w:p>
        </w:tc>
        <w:tc>
          <w:tcPr>
            <w:tcW w:w="2114" w:type="dxa"/>
            <w:vAlign w:val="center"/>
          </w:tcPr>
          <w:p w:rsidR="009E52BD" w:rsidRPr="009C2E63" w:rsidRDefault="009E52BD" w:rsidP="009C2711">
            <w:pPr>
              <w:jc w:val="center"/>
              <w:rPr>
                <w:sz w:val="18"/>
              </w:rPr>
            </w:pPr>
            <w:r w:rsidRPr="009C2E63">
              <w:rPr>
                <w:rFonts w:hint="eastAsia"/>
                <w:sz w:val="18"/>
              </w:rPr>
              <w:t>级别</w:t>
            </w:r>
          </w:p>
        </w:tc>
      </w:tr>
      <w:tr w:rsidR="009E52BD" w:rsidRPr="009C2E63" w:rsidTr="009C2711">
        <w:trPr>
          <w:cantSplit/>
          <w:jc w:val="center"/>
        </w:trPr>
        <w:tc>
          <w:tcPr>
            <w:tcW w:w="2448" w:type="dxa"/>
            <w:vMerge w:val="restart"/>
            <w:vAlign w:val="center"/>
          </w:tcPr>
          <w:p w:rsidR="009E52BD" w:rsidRPr="009C2E63" w:rsidRDefault="009E52BD" w:rsidP="009C2711">
            <w:pPr>
              <w:jc w:val="center"/>
              <w:rPr>
                <w:sz w:val="18"/>
              </w:rPr>
            </w:pPr>
            <w:r w:rsidRPr="009C2E63">
              <w:rPr>
                <w:rFonts w:hint="eastAsia"/>
                <w:sz w:val="18"/>
              </w:rPr>
              <w:t>全鲜胶乳</w:t>
            </w:r>
          </w:p>
        </w:tc>
        <w:tc>
          <w:tcPr>
            <w:tcW w:w="3960" w:type="dxa"/>
            <w:vAlign w:val="center"/>
          </w:tcPr>
          <w:p w:rsidR="009E52BD" w:rsidRPr="009C2E63" w:rsidRDefault="009E52BD" w:rsidP="009C2711">
            <w:pPr>
              <w:jc w:val="center"/>
              <w:rPr>
                <w:sz w:val="18"/>
              </w:rPr>
            </w:pPr>
            <w:r w:rsidRPr="009C2E63">
              <w:rPr>
                <w:rFonts w:hint="eastAsia"/>
                <w:sz w:val="18"/>
              </w:rPr>
              <w:t>黏度有规定</w:t>
            </w:r>
          </w:p>
        </w:tc>
        <w:tc>
          <w:tcPr>
            <w:tcW w:w="2114" w:type="dxa"/>
            <w:vAlign w:val="center"/>
          </w:tcPr>
          <w:p w:rsidR="009E52BD" w:rsidRPr="009C2E63" w:rsidRDefault="009E52BD" w:rsidP="009C2711">
            <w:pPr>
              <w:jc w:val="center"/>
              <w:rPr>
                <w:sz w:val="18"/>
              </w:rPr>
            </w:pPr>
            <w:r w:rsidRPr="009C2E63">
              <w:rPr>
                <w:rFonts w:hint="eastAsia"/>
                <w:sz w:val="18"/>
              </w:rPr>
              <w:t>CV</w:t>
            </w:r>
            <w:r w:rsidRPr="009C2E63">
              <w:rPr>
                <w:rFonts w:hint="eastAsia"/>
                <w:sz w:val="18"/>
              </w:rPr>
              <w:t>或</w:t>
            </w:r>
            <w:r w:rsidRPr="009C2E63">
              <w:rPr>
                <w:rFonts w:hint="eastAsia"/>
                <w:sz w:val="18"/>
              </w:rPr>
              <w:t>LoV</w:t>
            </w:r>
          </w:p>
        </w:tc>
      </w:tr>
      <w:tr w:rsidR="009E52BD" w:rsidRPr="009C2E63" w:rsidTr="009C2711">
        <w:trPr>
          <w:cantSplit/>
          <w:jc w:val="center"/>
        </w:trPr>
        <w:tc>
          <w:tcPr>
            <w:tcW w:w="2448" w:type="dxa"/>
            <w:vMerge/>
            <w:vAlign w:val="center"/>
          </w:tcPr>
          <w:p w:rsidR="009E52BD" w:rsidRPr="009C2E63" w:rsidRDefault="009E52BD" w:rsidP="009C2711">
            <w:pPr>
              <w:jc w:val="center"/>
              <w:rPr>
                <w:sz w:val="18"/>
              </w:rPr>
            </w:pPr>
          </w:p>
        </w:tc>
        <w:tc>
          <w:tcPr>
            <w:tcW w:w="3960" w:type="dxa"/>
            <w:vAlign w:val="center"/>
          </w:tcPr>
          <w:p w:rsidR="009E52BD" w:rsidRPr="009C2E63" w:rsidRDefault="009E52BD" w:rsidP="009C2711">
            <w:pPr>
              <w:jc w:val="center"/>
              <w:rPr>
                <w:sz w:val="18"/>
              </w:rPr>
            </w:pPr>
            <w:r w:rsidRPr="009C2E63">
              <w:rPr>
                <w:rFonts w:hint="eastAsia"/>
                <w:sz w:val="18"/>
              </w:rPr>
              <w:t>浅色橡胶，有规定的颜色指数</w:t>
            </w:r>
          </w:p>
        </w:tc>
        <w:tc>
          <w:tcPr>
            <w:tcW w:w="2114" w:type="dxa"/>
            <w:vAlign w:val="center"/>
          </w:tcPr>
          <w:p w:rsidR="009E52BD" w:rsidRPr="009C2E63" w:rsidRDefault="009E52BD" w:rsidP="009C2711">
            <w:pPr>
              <w:jc w:val="center"/>
              <w:rPr>
                <w:sz w:val="18"/>
              </w:rPr>
            </w:pPr>
            <w:r w:rsidRPr="009C2E63">
              <w:rPr>
                <w:rFonts w:hint="eastAsia"/>
                <w:sz w:val="18"/>
              </w:rPr>
              <w:t>L</w:t>
            </w:r>
          </w:p>
        </w:tc>
      </w:tr>
      <w:tr w:rsidR="009E52BD" w:rsidRPr="009C2E63" w:rsidTr="009C2711">
        <w:trPr>
          <w:cantSplit/>
          <w:jc w:val="center"/>
        </w:trPr>
        <w:tc>
          <w:tcPr>
            <w:tcW w:w="2448" w:type="dxa"/>
            <w:vMerge/>
            <w:vAlign w:val="center"/>
          </w:tcPr>
          <w:p w:rsidR="009E52BD" w:rsidRPr="009C2E63" w:rsidRDefault="009E52BD" w:rsidP="009C2711">
            <w:pPr>
              <w:jc w:val="center"/>
              <w:rPr>
                <w:sz w:val="18"/>
              </w:rPr>
            </w:pPr>
          </w:p>
        </w:tc>
        <w:tc>
          <w:tcPr>
            <w:tcW w:w="3960" w:type="dxa"/>
            <w:vAlign w:val="center"/>
          </w:tcPr>
          <w:p w:rsidR="009E52BD" w:rsidRPr="009C2E63" w:rsidRDefault="009E52BD" w:rsidP="009C2711">
            <w:pPr>
              <w:jc w:val="center"/>
              <w:rPr>
                <w:sz w:val="18"/>
              </w:rPr>
            </w:pPr>
            <w:r w:rsidRPr="009C2E63">
              <w:rPr>
                <w:rFonts w:hint="eastAsia"/>
                <w:sz w:val="18"/>
              </w:rPr>
              <w:t>黏度或颜色没有规定</w:t>
            </w:r>
          </w:p>
        </w:tc>
        <w:tc>
          <w:tcPr>
            <w:tcW w:w="2114" w:type="dxa"/>
            <w:vAlign w:val="center"/>
          </w:tcPr>
          <w:p w:rsidR="009E52BD" w:rsidRPr="009C2E63" w:rsidRDefault="009E52BD" w:rsidP="009C2711">
            <w:pPr>
              <w:jc w:val="center"/>
              <w:rPr>
                <w:sz w:val="18"/>
              </w:rPr>
            </w:pPr>
            <w:r w:rsidRPr="009C2E63">
              <w:rPr>
                <w:rFonts w:hint="eastAsia"/>
                <w:sz w:val="18"/>
              </w:rPr>
              <w:t>WF</w:t>
            </w:r>
          </w:p>
        </w:tc>
      </w:tr>
      <w:tr w:rsidR="009E52BD" w:rsidRPr="009C2E63" w:rsidTr="009C2711">
        <w:trPr>
          <w:cantSplit/>
          <w:trHeight w:val="257"/>
          <w:jc w:val="center"/>
        </w:trPr>
        <w:tc>
          <w:tcPr>
            <w:tcW w:w="2448" w:type="dxa"/>
            <w:vAlign w:val="center"/>
          </w:tcPr>
          <w:p w:rsidR="009E52BD" w:rsidRPr="009C2E63" w:rsidRDefault="009E52BD" w:rsidP="009C2711">
            <w:pPr>
              <w:jc w:val="center"/>
              <w:rPr>
                <w:sz w:val="18"/>
              </w:rPr>
            </w:pPr>
            <w:r w:rsidRPr="009C2E63">
              <w:rPr>
                <w:rFonts w:hint="eastAsia"/>
                <w:sz w:val="18"/>
              </w:rPr>
              <w:t>胶片或凝固的混合胶乳</w:t>
            </w:r>
          </w:p>
        </w:tc>
        <w:tc>
          <w:tcPr>
            <w:tcW w:w="3960" w:type="dxa"/>
            <w:vAlign w:val="center"/>
          </w:tcPr>
          <w:p w:rsidR="009E52BD" w:rsidRPr="009C2E63" w:rsidRDefault="009E52BD" w:rsidP="009C2711">
            <w:pPr>
              <w:jc w:val="center"/>
              <w:rPr>
                <w:sz w:val="18"/>
              </w:rPr>
            </w:pPr>
            <w:r w:rsidRPr="009C2E63">
              <w:rPr>
                <w:rFonts w:hint="eastAsia"/>
                <w:sz w:val="18"/>
              </w:rPr>
              <w:t>黏度或颜色没有规定</w:t>
            </w:r>
          </w:p>
        </w:tc>
        <w:tc>
          <w:tcPr>
            <w:tcW w:w="2114" w:type="dxa"/>
            <w:vAlign w:val="center"/>
          </w:tcPr>
          <w:p w:rsidR="009E52BD" w:rsidRPr="009C2E63" w:rsidRDefault="009E52BD" w:rsidP="009C2711">
            <w:pPr>
              <w:jc w:val="center"/>
              <w:rPr>
                <w:sz w:val="18"/>
              </w:rPr>
            </w:pPr>
            <w:r w:rsidRPr="009C2E63">
              <w:rPr>
                <w:rFonts w:hint="eastAsia"/>
                <w:sz w:val="18"/>
              </w:rPr>
              <w:t>5</w:t>
            </w:r>
            <w:r w:rsidRPr="009C2E63">
              <w:rPr>
                <w:rFonts w:hint="eastAsia"/>
                <w:sz w:val="18"/>
              </w:rPr>
              <w:t>或</w:t>
            </w:r>
            <w:r w:rsidRPr="009C2E63">
              <w:rPr>
                <w:rFonts w:hint="eastAsia"/>
                <w:sz w:val="18"/>
              </w:rPr>
              <w:t>5S</w:t>
            </w:r>
          </w:p>
        </w:tc>
      </w:tr>
      <w:tr w:rsidR="009E52BD" w:rsidRPr="009C2E63" w:rsidTr="009C2711">
        <w:trPr>
          <w:cantSplit/>
          <w:trHeight w:val="233"/>
          <w:jc w:val="center"/>
        </w:trPr>
        <w:tc>
          <w:tcPr>
            <w:tcW w:w="2448" w:type="dxa"/>
            <w:vMerge w:val="restart"/>
            <w:vAlign w:val="center"/>
          </w:tcPr>
          <w:p w:rsidR="009E52BD" w:rsidRPr="009C2E63" w:rsidRDefault="009E52BD" w:rsidP="009C2711">
            <w:pPr>
              <w:jc w:val="center"/>
              <w:rPr>
                <w:sz w:val="18"/>
              </w:rPr>
            </w:pPr>
            <w:r w:rsidRPr="009C2E63">
              <w:rPr>
                <w:rFonts w:hint="eastAsia"/>
                <w:sz w:val="18"/>
              </w:rPr>
              <w:t>胶园凝胶和</w:t>
            </w:r>
            <w:r w:rsidRPr="009C2E63">
              <w:rPr>
                <w:rFonts w:hint="eastAsia"/>
                <w:sz w:val="18"/>
              </w:rPr>
              <w:t>/</w:t>
            </w:r>
            <w:r w:rsidRPr="009C2E63">
              <w:rPr>
                <w:rFonts w:hint="eastAsia"/>
                <w:sz w:val="18"/>
              </w:rPr>
              <w:t>或胶片</w:t>
            </w:r>
          </w:p>
        </w:tc>
        <w:tc>
          <w:tcPr>
            <w:tcW w:w="3960" w:type="dxa"/>
            <w:vAlign w:val="center"/>
          </w:tcPr>
          <w:p w:rsidR="009E52BD" w:rsidRPr="009C2E63" w:rsidRDefault="009E52BD" w:rsidP="009C2711">
            <w:pPr>
              <w:jc w:val="center"/>
              <w:rPr>
                <w:sz w:val="18"/>
              </w:rPr>
            </w:pPr>
            <w:r w:rsidRPr="009C2E63">
              <w:rPr>
                <w:rFonts w:hint="eastAsia"/>
                <w:sz w:val="18"/>
              </w:rPr>
              <w:t>黏度没有规定</w:t>
            </w:r>
          </w:p>
        </w:tc>
        <w:tc>
          <w:tcPr>
            <w:tcW w:w="2114" w:type="dxa"/>
            <w:vAlign w:val="center"/>
          </w:tcPr>
          <w:p w:rsidR="009E52BD" w:rsidRPr="009C2E63" w:rsidRDefault="009E52BD" w:rsidP="009C2711">
            <w:pPr>
              <w:jc w:val="center"/>
              <w:rPr>
                <w:sz w:val="18"/>
              </w:rPr>
            </w:pPr>
            <w:r w:rsidRPr="009C2E63">
              <w:rPr>
                <w:rFonts w:hint="eastAsia"/>
                <w:sz w:val="18"/>
              </w:rPr>
              <w:t>10</w:t>
            </w:r>
            <w:r w:rsidRPr="009C2E63">
              <w:rPr>
                <w:rFonts w:hint="eastAsia"/>
                <w:sz w:val="18"/>
              </w:rPr>
              <w:t>或</w:t>
            </w:r>
            <w:r w:rsidRPr="009C2E63">
              <w:rPr>
                <w:rFonts w:hint="eastAsia"/>
                <w:sz w:val="18"/>
              </w:rPr>
              <w:t>20</w:t>
            </w:r>
          </w:p>
        </w:tc>
      </w:tr>
      <w:tr w:rsidR="009E52BD" w:rsidRPr="009C2E63" w:rsidTr="009C2711">
        <w:trPr>
          <w:cantSplit/>
          <w:trHeight w:val="82"/>
          <w:jc w:val="center"/>
        </w:trPr>
        <w:tc>
          <w:tcPr>
            <w:tcW w:w="2448" w:type="dxa"/>
            <w:vMerge/>
            <w:tcBorders>
              <w:bottom w:val="single" w:sz="4" w:space="0" w:color="auto"/>
            </w:tcBorders>
            <w:vAlign w:val="center"/>
          </w:tcPr>
          <w:p w:rsidR="009E52BD" w:rsidRPr="009C2E63" w:rsidRDefault="009E52BD" w:rsidP="009C2711">
            <w:pPr>
              <w:jc w:val="center"/>
              <w:rPr>
                <w:sz w:val="18"/>
              </w:rPr>
            </w:pPr>
          </w:p>
        </w:tc>
        <w:tc>
          <w:tcPr>
            <w:tcW w:w="3960" w:type="dxa"/>
            <w:tcBorders>
              <w:bottom w:val="single" w:sz="4" w:space="0" w:color="auto"/>
            </w:tcBorders>
            <w:vAlign w:val="center"/>
          </w:tcPr>
          <w:p w:rsidR="009E52BD" w:rsidRPr="009C2E63" w:rsidRDefault="009E52BD" w:rsidP="009C2711">
            <w:pPr>
              <w:jc w:val="center"/>
              <w:rPr>
                <w:sz w:val="18"/>
              </w:rPr>
            </w:pPr>
            <w:r w:rsidRPr="009C2E63">
              <w:rPr>
                <w:rFonts w:hint="eastAsia"/>
                <w:sz w:val="18"/>
              </w:rPr>
              <w:t>黏度有规定</w:t>
            </w:r>
          </w:p>
        </w:tc>
        <w:tc>
          <w:tcPr>
            <w:tcW w:w="2114" w:type="dxa"/>
            <w:tcBorders>
              <w:bottom w:val="single" w:sz="4" w:space="0" w:color="auto"/>
            </w:tcBorders>
            <w:vAlign w:val="center"/>
          </w:tcPr>
          <w:p w:rsidR="009E52BD" w:rsidRPr="009C2E63" w:rsidRDefault="009E52BD" w:rsidP="009C2711">
            <w:pPr>
              <w:jc w:val="center"/>
              <w:rPr>
                <w:sz w:val="18"/>
              </w:rPr>
            </w:pPr>
            <w:r w:rsidRPr="009C2E63">
              <w:rPr>
                <w:rFonts w:hint="eastAsia"/>
                <w:sz w:val="18"/>
              </w:rPr>
              <w:t>10 CV</w:t>
            </w:r>
            <w:r w:rsidRPr="009C2E63">
              <w:rPr>
                <w:rFonts w:hint="eastAsia"/>
                <w:sz w:val="18"/>
              </w:rPr>
              <w:t>或</w:t>
            </w:r>
            <w:r w:rsidRPr="009C2E63">
              <w:rPr>
                <w:rFonts w:hint="eastAsia"/>
                <w:sz w:val="18"/>
              </w:rPr>
              <w:t>20 CV</w:t>
            </w:r>
          </w:p>
        </w:tc>
      </w:tr>
    </w:tbl>
    <w:p w:rsidR="009E52BD" w:rsidRPr="009C2E63" w:rsidRDefault="00F00CAE" w:rsidP="00EC6084">
      <w:pPr>
        <w:pStyle w:val="a0"/>
        <w:spacing w:before="312" w:after="312"/>
      </w:pPr>
      <w:bookmarkStart w:id="74" w:name="_Toc496687626"/>
      <w:bookmarkStart w:id="75" w:name="_Toc496693304"/>
      <w:r w:rsidRPr="009C2E63">
        <w:rPr>
          <w:rFonts w:hint="eastAsia"/>
        </w:rPr>
        <w:t>规格要求</w:t>
      </w:r>
      <w:bookmarkEnd w:id="74"/>
      <w:bookmarkEnd w:id="75"/>
    </w:p>
    <w:p w:rsidR="00F00CAE" w:rsidRPr="009C2E63" w:rsidRDefault="00F00CAE" w:rsidP="00F00CAE">
      <w:pPr>
        <w:pStyle w:val="afe"/>
      </w:pPr>
      <w:r w:rsidRPr="009C2E63">
        <w:rPr>
          <w:rFonts w:hint="eastAsia"/>
        </w:rPr>
        <w:t>不同级别物理和化学性能应符合表2的要求。</w:t>
      </w:r>
    </w:p>
    <w:p w:rsidR="00063F2B" w:rsidRPr="009C2E63" w:rsidRDefault="00063F2B" w:rsidP="00063F2B">
      <w:pPr>
        <w:pStyle w:val="affffff1"/>
        <w:numPr>
          <w:ilvl w:val="0"/>
          <w:numId w:val="15"/>
        </w:numPr>
        <w:tabs>
          <w:tab w:val="num" w:pos="360"/>
        </w:tabs>
        <w:spacing w:before="156" w:after="156"/>
      </w:pPr>
      <w:r w:rsidRPr="009C2E63">
        <w:rPr>
          <w:rFonts w:hint="eastAsia"/>
        </w:rPr>
        <w:lastRenderedPageBreak/>
        <w:t>TSR的技术要求</w:t>
      </w:r>
    </w:p>
    <w:tbl>
      <w:tblPr>
        <w:tblW w:w="1049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993"/>
        <w:gridCol w:w="1065"/>
        <w:gridCol w:w="850"/>
        <w:gridCol w:w="783"/>
        <w:gridCol w:w="992"/>
        <w:gridCol w:w="851"/>
        <w:gridCol w:w="850"/>
        <w:gridCol w:w="851"/>
        <w:gridCol w:w="1134"/>
        <w:gridCol w:w="1134"/>
        <w:gridCol w:w="994"/>
      </w:tblGrid>
      <w:tr w:rsidR="00F00CAE" w:rsidRPr="009C2E63" w:rsidTr="009C2711">
        <w:trPr>
          <w:trHeight w:val="415"/>
          <w:jc w:val="center"/>
        </w:trPr>
        <w:tc>
          <w:tcPr>
            <w:tcW w:w="993" w:type="dxa"/>
            <w:vMerge w:val="restart"/>
            <w:tcBorders>
              <w:top w:val="single" w:sz="4" w:space="0" w:color="auto"/>
              <w:left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性能</w:t>
            </w:r>
          </w:p>
        </w:tc>
        <w:tc>
          <w:tcPr>
            <w:tcW w:w="8510" w:type="dxa"/>
            <w:gridSpan w:val="9"/>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级别</w:t>
            </w:r>
            <w:r w:rsidRPr="009C2E63">
              <w:rPr>
                <w:rFonts w:hint="eastAsia"/>
                <w:sz w:val="15"/>
                <w:vertAlign w:val="superscript"/>
              </w:rPr>
              <w:t>a</w:t>
            </w:r>
          </w:p>
        </w:tc>
        <w:tc>
          <w:tcPr>
            <w:tcW w:w="994" w:type="dxa"/>
            <w:vMerge w:val="restart"/>
            <w:tcBorders>
              <w:top w:val="single" w:sz="4" w:space="0" w:color="auto"/>
              <w:left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试验方法</w:t>
            </w:r>
          </w:p>
        </w:tc>
      </w:tr>
      <w:tr w:rsidR="00F00CAE" w:rsidRPr="009C2E63" w:rsidTr="009C2711">
        <w:trPr>
          <w:jc w:val="center"/>
        </w:trPr>
        <w:tc>
          <w:tcPr>
            <w:tcW w:w="993" w:type="dxa"/>
            <w:vMerge/>
            <w:tcBorders>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p>
        </w:tc>
        <w:tc>
          <w:tcPr>
            <w:tcW w:w="1065" w:type="dxa"/>
            <w:tcBorders>
              <w:top w:val="single" w:sz="4" w:space="0" w:color="auto"/>
              <w:left w:val="single" w:sz="4" w:space="0" w:color="auto"/>
              <w:bottom w:val="single" w:sz="4" w:space="0" w:color="auto"/>
              <w:right w:val="single" w:sz="4" w:space="0" w:color="auto"/>
            </w:tcBorders>
          </w:tcPr>
          <w:p w:rsidR="00F00CAE" w:rsidRPr="009C2E63" w:rsidRDefault="00F00CAE" w:rsidP="009C2711">
            <w:pPr>
              <w:spacing w:line="200" w:lineRule="exact"/>
              <w:jc w:val="center"/>
              <w:rPr>
                <w:sz w:val="15"/>
              </w:rPr>
            </w:pPr>
            <w:r w:rsidRPr="009C2E63">
              <w:rPr>
                <w:rFonts w:hint="eastAsia"/>
                <w:sz w:val="15"/>
              </w:rPr>
              <w:t>低黏恒黏胶</w:t>
            </w:r>
          </w:p>
          <w:p w:rsidR="00F00CAE" w:rsidRPr="009C2E63" w:rsidRDefault="00F00CAE" w:rsidP="009C2711">
            <w:pPr>
              <w:spacing w:line="200" w:lineRule="exact"/>
              <w:jc w:val="center"/>
              <w:rPr>
                <w:sz w:val="15"/>
              </w:rPr>
            </w:pPr>
            <w:r w:rsidRPr="009C2E63">
              <w:rPr>
                <w:rFonts w:hint="eastAsia"/>
                <w:sz w:val="15"/>
              </w:rPr>
              <w:t>（</w:t>
            </w:r>
            <w:r w:rsidRPr="009C2E63">
              <w:rPr>
                <w:rFonts w:hint="eastAsia"/>
                <w:sz w:val="15"/>
              </w:rPr>
              <w:t>SCR LoV</w:t>
            </w:r>
            <w:r w:rsidRPr="009C2E63">
              <w:rPr>
                <w:rFonts w:hint="eastAsia"/>
                <w:sz w:val="15"/>
              </w:rPr>
              <w:t>）</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恒黏胶</w:t>
            </w:r>
          </w:p>
          <w:p w:rsidR="00F00CAE" w:rsidRPr="009C2E63" w:rsidRDefault="00F00CAE" w:rsidP="009C2711">
            <w:pPr>
              <w:spacing w:line="200" w:lineRule="exact"/>
              <w:jc w:val="center"/>
              <w:rPr>
                <w:sz w:val="15"/>
              </w:rPr>
            </w:pPr>
            <w:r w:rsidRPr="009C2E63">
              <w:rPr>
                <w:sz w:val="15"/>
              </w:rPr>
              <w:t>(SCR CV)</w:t>
            </w:r>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浅色胶</w:t>
            </w:r>
          </w:p>
          <w:p w:rsidR="00F00CAE" w:rsidRPr="009C2E63" w:rsidRDefault="00F00CAE" w:rsidP="009C2711">
            <w:pPr>
              <w:spacing w:line="200" w:lineRule="exact"/>
              <w:jc w:val="center"/>
              <w:rPr>
                <w:sz w:val="15"/>
              </w:rPr>
            </w:pPr>
            <w:r w:rsidRPr="009C2E63">
              <w:rPr>
                <w:sz w:val="15"/>
              </w:rPr>
              <w:t>(SCR L)</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全乳胶</w:t>
            </w:r>
          </w:p>
          <w:p w:rsidR="00F00CAE" w:rsidRPr="009C2E63" w:rsidRDefault="00F00CAE" w:rsidP="009C2711">
            <w:pPr>
              <w:spacing w:line="200" w:lineRule="exact"/>
              <w:jc w:val="center"/>
              <w:rPr>
                <w:sz w:val="15"/>
              </w:rPr>
            </w:pPr>
            <w:r w:rsidRPr="009C2E63">
              <w:rPr>
                <w:sz w:val="15"/>
              </w:rPr>
              <w:t>( SCR WF)</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5</w:t>
            </w:r>
            <w:r w:rsidRPr="009C2E63">
              <w:rPr>
                <w:rFonts w:hint="eastAsia"/>
                <w:sz w:val="15"/>
              </w:rPr>
              <w:t>号胶</w:t>
            </w:r>
            <w:r w:rsidRPr="009C2E63">
              <w:rPr>
                <w:sz w:val="15"/>
              </w:rPr>
              <w:t>(SCR 5)</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10</w:t>
            </w:r>
            <w:r w:rsidRPr="009C2E63">
              <w:rPr>
                <w:rFonts w:hint="eastAsia"/>
                <w:sz w:val="15"/>
              </w:rPr>
              <w:t>号胶</w:t>
            </w:r>
            <w:r w:rsidRPr="009C2E63">
              <w:rPr>
                <w:sz w:val="15"/>
              </w:rPr>
              <w:t>(SCR 10)</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20</w:t>
            </w:r>
            <w:r w:rsidRPr="009C2E63">
              <w:rPr>
                <w:rFonts w:hint="eastAsia"/>
                <w:sz w:val="15"/>
              </w:rPr>
              <w:t>号胶</w:t>
            </w:r>
          </w:p>
          <w:p w:rsidR="00F00CAE" w:rsidRPr="009C2E63" w:rsidRDefault="00F00CAE" w:rsidP="009C2711">
            <w:pPr>
              <w:spacing w:line="200" w:lineRule="exact"/>
              <w:jc w:val="center"/>
              <w:rPr>
                <w:sz w:val="15"/>
              </w:rPr>
            </w:pPr>
            <w:r w:rsidRPr="009C2E63">
              <w:rPr>
                <w:sz w:val="15"/>
              </w:rPr>
              <w:t>(SCR 20)</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10</w:t>
            </w:r>
            <w:r w:rsidRPr="009C2E63">
              <w:rPr>
                <w:rFonts w:hint="eastAsia"/>
                <w:sz w:val="15"/>
              </w:rPr>
              <w:t>号恒黏胶</w:t>
            </w:r>
          </w:p>
          <w:p w:rsidR="00F00CAE" w:rsidRPr="009C2E63" w:rsidRDefault="00F00CAE" w:rsidP="009C2711">
            <w:pPr>
              <w:spacing w:line="200" w:lineRule="exact"/>
              <w:jc w:val="center"/>
              <w:rPr>
                <w:sz w:val="15"/>
              </w:rPr>
            </w:pPr>
            <w:r w:rsidRPr="009C2E63">
              <w:rPr>
                <w:sz w:val="15"/>
              </w:rPr>
              <w:t>(SCR 10CV)</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20</w:t>
            </w:r>
            <w:r w:rsidRPr="009C2E63">
              <w:rPr>
                <w:rFonts w:hint="eastAsia"/>
                <w:sz w:val="15"/>
              </w:rPr>
              <w:t>号恒黏胶</w:t>
            </w:r>
            <w:r w:rsidRPr="009C2E63">
              <w:rPr>
                <w:sz w:val="15"/>
              </w:rPr>
              <w:t>(SCR 20CV)</w:t>
            </w:r>
          </w:p>
        </w:tc>
        <w:tc>
          <w:tcPr>
            <w:tcW w:w="994" w:type="dxa"/>
            <w:vMerge/>
            <w:tcBorders>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p>
        </w:tc>
      </w:tr>
      <w:tr w:rsidR="00F00CAE" w:rsidRPr="009C2E63" w:rsidTr="009C271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颜色标志，色泽</w:t>
            </w:r>
          </w:p>
        </w:tc>
        <w:tc>
          <w:tcPr>
            <w:tcW w:w="1065"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绿</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绿</w:t>
            </w:r>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绿</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绿</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绿</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褐</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红</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褐</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红</w:t>
            </w:r>
          </w:p>
        </w:tc>
        <w:tc>
          <w:tcPr>
            <w:tcW w:w="99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p>
        </w:tc>
      </w:tr>
      <w:tr w:rsidR="00F00CAE" w:rsidRPr="009C2E63" w:rsidTr="009C271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留在筛子上的杂质（质量分数）</w:t>
            </w:r>
            <w:r w:rsidRPr="009C2E63">
              <w:rPr>
                <w:sz w:val="15"/>
              </w:rPr>
              <w:t>/%</w:t>
            </w:r>
            <w:r w:rsidRPr="009C2E63">
              <w:rPr>
                <w:rFonts w:hint="eastAsia"/>
                <w:sz w:val="15"/>
              </w:rPr>
              <w:t>，最大值</w:t>
            </w:r>
          </w:p>
        </w:tc>
        <w:tc>
          <w:tcPr>
            <w:tcW w:w="1065"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0.05</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0.05</w:t>
            </w:r>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0.05</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0.05</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0.05</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0.10</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0.20</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0.10</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0.20</w:t>
            </w:r>
          </w:p>
        </w:tc>
        <w:tc>
          <w:tcPr>
            <w:tcW w:w="994" w:type="dxa"/>
            <w:tcBorders>
              <w:top w:val="single" w:sz="4" w:space="0" w:color="auto"/>
              <w:left w:val="single" w:sz="4" w:space="0" w:color="auto"/>
              <w:bottom w:val="single" w:sz="4" w:space="0" w:color="auto"/>
              <w:right w:val="single" w:sz="4" w:space="0" w:color="auto"/>
            </w:tcBorders>
            <w:vAlign w:val="center"/>
          </w:tcPr>
          <w:p w:rsidR="00F00CAE" w:rsidRPr="009C2E63" w:rsidRDefault="009C2711" w:rsidP="00040345">
            <w:pPr>
              <w:spacing w:line="200" w:lineRule="exact"/>
              <w:jc w:val="center"/>
              <w:rPr>
                <w:sz w:val="15"/>
              </w:rPr>
            </w:pPr>
            <w:r w:rsidRPr="009C2E63">
              <w:rPr>
                <w:sz w:val="15"/>
              </w:rPr>
              <w:t>GB/T 8086</w:t>
            </w:r>
            <w:r w:rsidRPr="009C2E63">
              <w:rPr>
                <w:rFonts w:hint="eastAsia"/>
                <w:sz w:val="15"/>
              </w:rPr>
              <w:t xml:space="preserve"> </w:t>
            </w:r>
          </w:p>
        </w:tc>
      </w:tr>
      <w:tr w:rsidR="00F00CAE" w:rsidRPr="009C2E63" w:rsidTr="009C271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灰分（质量分数）</w:t>
            </w:r>
            <w:r w:rsidRPr="009C2E63">
              <w:rPr>
                <w:sz w:val="15"/>
              </w:rPr>
              <w:t>/%</w:t>
            </w:r>
            <w:r w:rsidRPr="009C2E63">
              <w:rPr>
                <w:rFonts w:hint="eastAsia"/>
                <w:sz w:val="15"/>
              </w:rPr>
              <w:t>，最大值</w:t>
            </w:r>
          </w:p>
        </w:tc>
        <w:tc>
          <w:tcPr>
            <w:tcW w:w="1065"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0.5</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0.5</w:t>
            </w:r>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0.5</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0.5</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0.6</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0.75</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1.0</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0.75</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1.0</w:t>
            </w:r>
          </w:p>
        </w:tc>
        <w:tc>
          <w:tcPr>
            <w:tcW w:w="994" w:type="dxa"/>
            <w:tcBorders>
              <w:top w:val="single" w:sz="4" w:space="0" w:color="auto"/>
              <w:left w:val="single" w:sz="4" w:space="0" w:color="auto"/>
              <w:bottom w:val="single" w:sz="4" w:space="0" w:color="auto"/>
              <w:right w:val="single" w:sz="4" w:space="0" w:color="auto"/>
            </w:tcBorders>
            <w:vAlign w:val="center"/>
          </w:tcPr>
          <w:p w:rsidR="00F00CAE" w:rsidRPr="009C2E63" w:rsidRDefault="009C2711" w:rsidP="00040345">
            <w:pPr>
              <w:spacing w:line="200" w:lineRule="exact"/>
              <w:jc w:val="center"/>
              <w:rPr>
                <w:sz w:val="15"/>
              </w:rPr>
            </w:pPr>
            <w:r w:rsidRPr="009C2E63">
              <w:rPr>
                <w:rFonts w:hint="eastAsia"/>
                <w:sz w:val="15"/>
              </w:rPr>
              <w:t>GB/T 4498.1</w:t>
            </w:r>
          </w:p>
        </w:tc>
      </w:tr>
      <w:tr w:rsidR="00F00CAE" w:rsidRPr="009C2E63" w:rsidTr="009C2711">
        <w:trPr>
          <w:trHeight w:val="355"/>
          <w:jc w:val="center"/>
        </w:trPr>
        <w:tc>
          <w:tcPr>
            <w:tcW w:w="99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氮含量（质量分数）</w:t>
            </w:r>
            <w:r w:rsidRPr="009C2E63">
              <w:rPr>
                <w:sz w:val="15"/>
              </w:rPr>
              <w:t>/%</w:t>
            </w:r>
            <w:r w:rsidRPr="009C2E63">
              <w:rPr>
                <w:rFonts w:hint="eastAsia"/>
                <w:sz w:val="15"/>
              </w:rPr>
              <w:t>，最大值</w:t>
            </w:r>
          </w:p>
        </w:tc>
        <w:tc>
          <w:tcPr>
            <w:tcW w:w="1065"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0.3</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0.6</w:t>
            </w:r>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0.6</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0.6</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0.6</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0.6</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0.6</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0.6</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0.6</w:t>
            </w:r>
          </w:p>
        </w:tc>
        <w:tc>
          <w:tcPr>
            <w:tcW w:w="994" w:type="dxa"/>
            <w:tcBorders>
              <w:top w:val="single" w:sz="4" w:space="0" w:color="auto"/>
              <w:left w:val="single" w:sz="4" w:space="0" w:color="auto"/>
              <w:bottom w:val="single" w:sz="4" w:space="0" w:color="auto"/>
              <w:right w:val="single" w:sz="4" w:space="0" w:color="auto"/>
            </w:tcBorders>
            <w:vAlign w:val="center"/>
          </w:tcPr>
          <w:p w:rsidR="00F00CAE" w:rsidRPr="009C2E63" w:rsidRDefault="009C2711" w:rsidP="00040345">
            <w:pPr>
              <w:spacing w:line="200" w:lineRule="exact"/>
              <w:jc w:val="center"/>
              <w:rPr>
                <w:sz w:val="15"/>
              </w:rPr>
            </w:pPr>
            <w:r w:rsidRPr="009C2E63">
              <w:rPr>
                <w:sz w:val="15"/>
              </w:rPr>
              <w:t>GB/T 8088</w:t>
            </w:r>
            <w:r w:rsidRPr="009C2E63">
              <w:rPr>
                <w:rFonts w:hint="eastAsia"/>
                <w:sz w:val="15"/>
              </w:rPr>
              <w:t xml:space="preserve">          </w:t>
            </w:r>
          </w:p>
        </w:tc>
      </w:tr>
      <w:tr w:rsidR="00F00CAE" w:rsidRPr="009C2E63" w:rsidTr="009C2711">
        <w:trPr>
          <w:trHeight w:val="441"/>
          <w:jc w:val="center"/>
        </w:trPr>
        <w:tc>
          <w:tcPr>
            <w:tcW w:w="99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挥发分（质量分数）</w:t>
            </w:r>
            <w:r w:rsidRPr="009C2E63">
              <w:rPr>
                <w:sz w:val="15"/>
              </w:rPr>
              <w:t>/%</w:t>
            </w:r>
            <w:r w:rsidRPr="009C2E63">
              <w:rPr>
                <w:rFonts w:hint="eastAsia"/>
                <w:sz w:val="15"/>
              </w:rPr>
              <w:t>，最大值</w:t>
            </w:r>
          </w:p>
        </w:tc>
        <w:tc>
          <w:tcPr>
            <w:tcW w:w="1065"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0.8</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0.8</w:t>
            </w:r>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0.8</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0.8</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0.8</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0.8</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0.8</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0.8</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0.8</w:t>
            </w:r>
          </w:p>
        </w:tc>
        <w:tc>
          <w:tcPr>
            <w:tcW w:w="99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ISO 248</w:t>
            </w:r>
            <w:r w:rsidRPr="009C2E63">
              <w:rPr>
                <w:rFonts w:hint="eastAsia"/>
                <w:sz w:val="15"/>
              </w:rPr>
              <w:t>-1</w:t>
            </w:r>
          </w:p>
        </w:tc>
      </w:tr>
      <w:tr w:rsidR="00F00CAE" w:rsidRPr="009C2E63" w:rsidTr="009C271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塑性初值（</w:t>
            </w:r>
            <w:r w:rsidRPr="009C2E63">
              <w:rPr>
                <w:i/>
                <w:iCs/>
                <w:sz w:val="15"/>
              </w:rPr>
              <w:t>P</w:t>
            </w:r>
            <w:r w:rsidRPr="009C2E63">
              <w:rPr>
                <w:i/>
                <w:iCs/>
                <w:sz w:val="15"/>
                <w:vertAlign w:val="subscript"/>
              </w:rPr>
              <w:t>0</w:t>
            </w:r>
            <w:r w:rsidRPr="009C2E63">
              <w:rPr>
                <w:rFonts w:hint="eastAsia"/>
                <w:sz w:val="15"/>
              </w:rPr>
              <w:t>），最小值</w:t>
            </w:r>
          </w:p>
        </w:tc>
        <w:tc>
          <w:tcPr>
            <w:tcW w:w="1065"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bookmarkStart w:id="76" w:name="OLE_LINK30"/>
            <w:bookmarkStart w:id="77" w:name="OLE_LINK31"/>
            <w:r w:rsidRPr="009C2E63">
              <w:rPr>
                <w:rFonts w:hint="eastAsia"/>
                <w:sz w:val="15"/>
              </w:rPr>
              <w:t>—</w:t>
            </w:r>
            <w:bookmarkEnd w:id="76"/>
            <w:bookmarkEnd w:id="77"/>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30</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30</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30</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30</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30</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994" w:type="dxa"/>
            <w:tcBorders>
              <w:top w:val="single" w:sz="4" w:space="0" w:color="auto"/>
              <w:left w:val="single" w:sz="4" w:space="0" w:color="auto"/>
              <w:bottom w:val="single" w:sz="4" w:space="0" w:color="auto"/>
              <w:right w:val="single" w:sz="4" w:space="0" w:color="auto"/>
            </w:tcBorders>
            <w:vAlign w:val="center"/>
          </w:tcPr>
          <w:p w:rsidR="00F00CAE" w:rsidRPr="009C2E63" w:rsidRDefault="009C2711" w:rsidP="009C2711">
            <w:pPr>
              <w:spacing w:line="200" w:lineRule="exact"/>
              <w:jc w:val="center"/>
              <w:rPr>
                <w:sz w:val="15"/>
              </w:rPr>
            </w:pPr>
            <w:r w:rsidRPr="009C2E63">
              <w:rPr>
                <w:rFonts w:hint="eastAsia"/>
                <w:sz w:val="15"/>
              </w:rPr>
              <w:t>GB/T</w:t>
            </w:r>
            <w:r w:rsidRPr="009C2E63">
              <w:rPr>
                <w:rFonts w:hint="eastAsia"/>
              </w:rPr>
              <w:t xml:space="preserve"> </w:t>
            </w:r>
            <w:r w:rsidRPr="009C2E63">
              <w:rPr>
                <w:rFonts w:hint="eastAsia"/>
                <w:sz w:val="15"/>
              </w:rPr>
              <w:t>3510</w:t>
            </w:r>
          </w:p>
        </w:tc>
      </w:tr>
      <w:tr w:rsidR="00F00CAE" w:rsidRPr="009C2E63" w:rsidTr="009C271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塑性保持率（</w:t>
            </w:r>
            <w:r w:rsidRPr="009C2E63">
              <w:rPr>
                <w:i/>
                <w:iCs/>
                <w:sz w:val="15"/>
              </w:rPr>
              <w:t>PRI</w:t>
            </w:r>
            <w:r w:rsidRPr="009C2E63">
              <w:rPr>
                <w:rFonts w:hint="eastAsia"/>
                <w:sz w:val="15"/>
              </w:rPr>
              <w:t>），最小值</w:t>
            </w:r>
          </w:p>
        </w:tc>
        <w:tc>
          <w:tcPr>
            <w:tcW w:w="1065"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60</w:t>
            </w:r>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60</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60</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60</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50</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40</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50</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40</w:t>
            </w:r>
          </w:p>
        </w:tc>
        <w:tc>
          <w:tcPr>
            <w:tcW w:w="994" w:type="dxa"/>
            <w:tcBorders>
              <w:top w:val="single" w:sz="4" w:space="0" w:color="auto"/>
              <w:left w:val="single" w:sz="4" w:space="0" w:color="auto"/>
              <w:bottom w:val="single" w:sz="4" w:space="0" w:color="auto"/>
              <w:right w:val="single" w:sz="4" w:space="0" w:color="auto"/>
            </w:tcBorders>
            <w:vAlign w:val="center"/>
          </w:tcPr>
          <w:p w:rsidR="00F00CAE" w:rsidRPr="009C2E63" w:rsidRDefault="009C2711" w:rsidP="00040345">
            <w:pPr>
              <w:spacing w:line="200" w:lineRule="exact"/>
              <w:jc w:val="center"/>
              <w:rPr>
                <w:sz w:val="15"/>
              </w:rPr>
            </w:pPr>
            <w:r w:rsidRPr="009C2E63">
              <w:rPr>
                <w:rFonts w:hint="eastAsia"/>
                <w:sz w:val="15"/>
              </w:rPr>
              <w:t xml:space="preserve">GB/T 3517 </w:t>
            </w:r>
            <w:r w:rsidRPr="009C2E63">
              <w:rPr>
                <w:rFonts w:hint="eastAsia"/>
              </w:rPr>
              <w:t xml:space="preserve">         </w:t>
            </w:r>
          </w:p>
        </w:tc>
      </w:tr>
      <w:tr w:rsidR="00F00CAE" w:rsidRPr="009C2E63" w:rsidTr="009C271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拉维邦颜色指数，最大值</w:t>
            </w:r>
          </w:p>
        </w:tc>
        <w:tc>
          <w:tcPr>
            <w:tcW w:w="1065"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6</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994" w:type="dxa"/>
            <w:tcBorders>
              <w:top w:val="single" w:sz="4" w:space="0" w:color="auto"/>
              <w:left w:val="single" w:sz="4" w:space="0" w:color="auto"/>
              <w:bottom w:val="single" w:sz="4" w:space="0" w:color="auto"/>
              <w:right w:val="single" w:sz="4" w:space="0" w:color="auto"/>
            </w:tcBorders>
            <w:vAlign w:val="center"/>
          </w:tcPr>
          <w:p w:rsidR="00F00CAE" w:rsidRPr="009C2E63" w:rsidRDefault="00686751" w:rsidP="00040345">
            <w:pPr>
              <w:spacing w:line="200" w:lineRule="exact"/>
              <w:jc w:val="center"/>
              <w:rPr>
                <w:sz w:val="15"/>
              </w:rPr>
            </w:pPr>
            <w:r w:rsidRPr="009C2E63">
              <w:rPr>
                <w:rFonts w:hint="eastAsia"/>
                <w:sz w:val="15"/>
              </w:rPr>
              <w:t xml:space="preserve">GB/T 14796 </w:t>
            </w:r>
            <w:r w:rsidRPr="009C2E63">
              <w:rPr>
                <w:rFonts w:hint="eastAsia"/>
              </w:rPr>
              <w:t xml:space="preserve">   </w:t>
            </w:r>
          </w:p>
        </w:tc>
      </w:tr>
      <w:tr w:rsidR="00F00CAE" w:rsidRPr="009C2E63" w:rsidTr="009C2711">
        <w:trPr>
          <w:trHeight w:val="795"/>
          <w:jc w:val="center"/>
        </w:trPr>
        <w:tc>
          <w:tcPr>
            <w:tcW w:w="99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门尼黏度，</w:t>
            </w:r>
            <w:r w:rsidRPr="009C2E63">
              <w:rPr>
                <w:i/>
                <w:iCs/>
                <w:sz w:val="15"/>
              </w:rPr>
              <w:t>ML</w:t>
            </w:r>
            <w:r w:rsidRPr="009C2E63">
              <w:rPr>
                <w:rFonts w:hint="eastAsia"/>
                <w:sz w:val="15"/>
              </w:rPr>
              <w:t>（</w:t>
            </w:r>
            <w:r w:rsidRPr="009C2E63">
              <w:rPr>
                <w:sz w:val="15"/>
              </w:rPr>
              <w:t>1+4</w:t>
            </w:r>
            <w:r w:rsidRPr="009C2E63">
              <w:rPr>
                <w:rFonts w:hint="eastAsia"/>
                <w:sz w:val="15"/>
              </w:rPr>
              <w:t>）</w:t>
            </w:r>
            <w:r w:rsidRPr="009C2E63">
              <w:rPr>
                <w:sz w:val="15"/>
              </w:rPr>
              <w:t>100</w:t>
            </w:r>
            <w:r w:rsidRPr="009C2E63">
              <w:rPr>
                <w:rFonts w:ascii="宋体" w:hAnsi="宋体" w:hint="eastAsia"/>
                <w:sz w:val="15"/>
              </w:rPr>
              <w:t>℃</w:t>
            </w:r>
          </w:p>
        </w:tc>
        <w:tc>
          <w:tcPr>
            <w:tcW w:w="1065"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55</w:t>
            </w:r>
            <w:r w:rsidRPr="009C2E63">
              <w:rPr>
                <w:rFonts w:ascii="宋体" w:hAnsi="宋体" w:hint="eastAsia"/>
                <w:sz w:val="15"/>
              </w:rPr>
              <w:t>±10</w:t>
            </w:r>
            <w:r w:rsidRPr="009C2E63">
              <w:rPr>
                <w:rFonts w:hint="eastAsia"/>
                <w:sz w:val="15"/>
                <w:vertAlign w:val="superscript"/>
              </w:rPr>
              <w:t>b</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sz w:val="15"/>
              </w:rPr>
              <w:t>60</w:t>
            </w:r>
            <w:r w:rsidRPr="009C2E63">
              <w:rPr>
                <w:rFonts w:ascii="宋体" w:hAnsi="宋体" w:hint="eastAsia"/>
                <w:sz w:val="15"/>
              </w:rPr>
              <w:t>±</w:t>
            </w:r>
            <w:r w:rsidRPr="009C2E63">
              <w:rPr>
                <w:sz w:val="15"/>
              </w:rPr>
              <w:t>5</w:t>
            </w:r>
            <w:r w:rsidRPr="009C2E63">
              <w:rPr>
                <w:rFonts w:hint="eastAsia"/>
                <w:sz w:val="15"/>
                <w:vertAlign w:val="superscript"/>
              </w:rPr>
              <w:t xml:space="preserve"> b</w:t>
            </w:r>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bookmarkStart w:id="78" w:name="OLE_LINK33"/>
        <w:bookmarkStart w:id="79" w:name="OLE_LINK34"/>
        <w:bookmarkStart w:id="80" w:name="OLE_LINK35"/>
        <w:bookmarkStart w:id="81" w:name="OLE_LINK36"/>
        <w:bookmarkStart w:id="82" w:name="OLE_LINK37"/>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320" w:lineRule="exact"/>
              <w:jc w:val="center"/>
              <w:rPr>
                <w:sz w:val="15"/>
              </w:rPr>
            </w:pPr>
            <w:r w:rsidRPr="009C2E63">
              <w:rPr>
                <w:position w:val="-10"/>
                <w:sz w:val="15"/>
              </w:rP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22pt" o:ole="">
                  <v:imagedata r:id="rId17" o:title=""/>
                </v:shape>
                <o:OLEObject Type="Embed" ProgID="Equation.3" ShapeID="_x0000_i1025" DrawAspect="Content" ObjectID="_1571055137" r:id="rId18"/>
              </w:object>
            </w:r>
            <w:bookmarkEnd w:id="78"/>
            <w:bookmarkEnd w:id="79"/>
            <w:bookmarkEnd w:id="80"/>
            <w:bookmarkEnd w:id="81"/>
            <w:bookmarkEnd w:id="82"/>
            <w:r w:rsidRPr="009C2E63">
              <w:rPr>
                <w:rFonts w:hint="eastAsia"/>
                <w:sz w:val="15"/>
                <w:vertAlign w:val="superscript"/>
              </w:rPr>
              <w:t>c</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320" w:lineRule="exact"/>
              <w:jc w:val="center"/>
              <w:rPr>
                <w:sz w:val="15"/>
              </w:rPr>
            </w:pPr>
            <w:r w:rsidRPr="009C2E63">
              <w:rPr>
                <w:position w:val="-12"/>
                <w:sz w:val="15"/>
              </w:rPr>
              <w:object w:dxaOrig="480" w:dyaOrig="380">
                <v:shape id="_x0000_i1026" type="#_x0000_t75" style="width:23.6pt;height:20.8pt" o:ole="">
                  <v:imagedata r:id="rId19" o:title=""/>
                </v:shape>
                <o:OLEObject Type="Embed" ProgID="Equation.3" ShapeID="_x0000_i1026" DrawAspect="Content" ObjectID="_1571055138" r:id="rId20"/>
              </w:object>
            </w:r>
            <w:r w:rsidRPr="009C2E63">
              <w:rPr>
                <w:rFonts w:hint="eastAsia"/>
                <w:sz w:val="15"/>
                <w:vertAlign w:val="superscript"/>
              </w:rPr>
              <w:t>c</w:t>
            </w:r>
          </w:p>
        </w:tc>
        <w:tc>
          <w:tcPr>
            <w:tcW w:w="994" w:type="dxa"/>
            <w:tcBorders>
              <w:top w:val="single" w:sz="4" w:space="0" w:color="auto"/>
              <w:left w:val="single" w:sz="4" w:space="0" w:color="auto"/>
              <w:bottom w:val="single" w:sz="4" w:space="0" w:color="auto"/>
              <w:right w:val="single" w:sz="4" w:space="0" w:color="auto"/>
            </w:tcBorders>
            <w:vAlign w:val="center"/>
          </w:tcPr>
          <w:p w:rsidR="00F00CAE" w:rsidRPr="009C2E63" w:rsidRDefault="00686751" w:rsidP="00040345">
            <w:pPr>
              <w:spacing w:line="200" w:lineRule="exact"/>
              <w:jc w:val="center"/>
              <w:rPr>
                <w:sz w:val="15"/>
              </w:rPr>
            </w:pPr>
            <w:r w:rsidRPr="009C2E63">
              <w:rPr>
                <w:rFonts w:hint="eastAsia"/>
                <w:sz w:val="15"/>
              </w:rPr>
              <w:t xml:space="preserve">GB/T 1232.1   </w:t>
            </w:r>
          </w:p>
        </w:tc>
      </w:tr>
      <w:tr w:rsidR="00F00CAE" w:rsidRPr="009C2E63" w:rsidTr="009C271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rPr>
                <w:sz w:val="15"/>
              </w:rPr>
            </w:pPr>
            <w:r w:rsidRPr="009C2E63">
              <w:rPr>
                <w:rFonts w:hint="eastAsia"/>
                <w:sz w:val="15"/>
              </w:rPr>
              <w:t>凝胶含量（质量分数）</w:t>
            </w:r>
            <w:r w:rsidRPr="009C2E63">
              <w:rPr>
                <w:rFonts w:hint="eastAsia"/>
                <w:sz w:val="15"/>
              </w:rPr>
              <w:t>/%</w:t>
            </w:r>
            <w:r w:rsidRPr="009C2E63">
              <w:rPr>
                <w:rFonts w:hint="eastAsia"/>
                <w:sz w:val="15"/>
              </w:rPr>
              <w:t>，最大值</w:t>
            </w:r>
          </w:p>
        </w:tc>
        <w:tc>
          <w:tcPr>
            <w:tcW w:w="1065"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 xml:space="preserve">4.0 </w:t>
            </w:r>
            <w:r w:rsidRPr="009C2E63">
              <w:rPr>
                <w:rFonts w:hint="eastAsia"/>
                <w:sz w:val="15"/>
                <w:vertAlign w:val="superscript"/>
              </w:rPr>
              <w:t>d</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783"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992"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0"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851"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w:t>
            </w:r>
          </w:p>
        </w:tc>
        <w:tc>
          <w:tcPr>
            <w:tcW w:w="994" w:type="dxa"/>
            <w:tcBorders>
              <w:top w:val="single" w:sz="4" w:space="0" w:color="auto"/>
              <w:left w:val="single" w:sz="4" w:space="0" w:color="auto"/>
              <w:bottom w:val="single" w:sz="4" w:space="0" w:color="auto"/>
              <w:right w:val="single" w:sz="4" w:space="0" w:color="auto"/>
            </w:tcBorders>
            <w:vAlign w:val="center"/>
          </w:tcPr>
          <w:p w:rsidR="00F00CAE" w:rsidRPr="009C2E63" w:rsidRDefault="00F00CAE" w:rsidP="009C2711">
            <w:pPr>
              <w:spacing w:line="200" w:lineRule="exact"/>
              <w:jc w:val="center"/>
              <w:rPr>
                <w:sz w:val="15"/>
              </w:rPr>
            </w:pPr>
            <w:r w:rsidRPr="009C2E63">
              <w:rPr>
                <w:rFonts w:hint="eastAsia"/>
                <w:sz w:val="15"/>
              </w:rPr>
              <w:t>ISO 17278</w:t>
            </w:r>
          </w:p>
        </w:tc>
      </w:tr>
      <w:tr w:rsidR="00F00CAE" w:rsidRPr="009C2E63" w:rsidTr="009C2711">
        <w:trPr>
          <w:trHeight w:val="645"/>
          <w:jc w:val="center"/>
        </w:trPr>
        <w:tc>
          <w:tcPr>
            <w:tcW w:w="10497" w:type="dxa"/>
            <w:gridSpan w:val="11"/>
            <w:tcBorders>
              <w:top w:val="single" w:sz="4" w:space="0" w:color="auto"/>
              <w:left w:val="single" w:sz="4" w:space="0" w:color="auto"/>
              <w:bottom w:val="single" w:sz="4" w:space="0" w:color="auto"/>
              <w:right w:val="single" w:sz="4" w:space="0" w:color="auto"/>
            </w:tcBorders>
          </w:tcPr>
          <w:p w:rsidR="00F00CAE" w:rsidRPr="009C2E63" w:rsidRDefault="00F00CAE" w:rsidP="009C2711">
            <w:pPr>
              <w:spacing w:line="280" w:lineRule="exact"/>
              <w:ind w:firstLineChars="25" w:firstLine="38"/>
              <w:rPr>
                <w:sz w:val="15"/>
              </w:rPr>
            </w:pPr>
            <w:r w:rsidRPr="009C2E63">
              <w:rPr>
                <w:rFonts w:hint="eastAsia"/>
                <w:sz w:val="15"/>
                <w:vertAlign w:val="superscript"/>
              </w:rPr>
              <w:t>a</w:t>
            </w:r>
            <w:r w:rsidRPr="009C2E63">
              <w:rPr>
                <w:rFonts w:hint="eastAsia"/>
                <w:sz w:val="15"/>
              </w:rPr>
              <w:t>原材料见表</w:t>
            </w:r>
            <w:r w:rsidRPr="009C2E63">
              <w:rPr>
                <w:sz w:val="15"/>
              </w:rPr>
              <w:t>1</w:t>
            </w:r>
            <w:r w:rsidRPr="009C2E63">
              <w:rPr>
                <w:rFonts w:hint="eastAsia"/>
                <w:sz w:val="15"/>
              </w:rPr>
              <w:t>。</w:t>
            </w:r>
          </w:p>
          <w:p w:rsidR="00F00CAE" w:rsidRPr="009C2E63" w:rsidRDefault="00F00CAE" w:rsidP="009C2711">
            <w:pPr>
              <w:spacing w:line="320" w:lineRule="exact"/>
              <w:ind w:firstLineChars="25" w:firstLine="38"/>
              <w:rPr>
                <w:sz w:val="15"/>
              </w:rPr>
            </w:pPr>
            <w:r w:rsidRPr="009C2E63">
              <w:rPr>
                <w:rFonts w:hint="eastAsia"/>
                <w:sz w:val="15"/>
                <w:vertAlign w:val="superscript"/>
              </w:rPr>
              <w:t>b</w:t>
            </w:r>
            <w:bookmarkStart w:id="83" w:name="OLE_LINK38"/>
            <w:bookmarkStart w:id="84" w:name="OLE_LINK39"/>
            <w:r w:rsidRPr="009C2E63">
              <w:rPr>
                <w:rFonts w:hint="eastAsia"/>
                <w:sz w:val="15"/>
              </w:rPr>
              <w:t>有关各方同意也可采用另外的黏度值</w:t>
            </w:r>
            <w:bookmarkEnd w:id="83"/>
            <w:bookmarkEnd w:id="84"/>
            <w:r w:rsidRPr="009C2E63">
              <w:rPr>
                <w:rFonts w:hint="eastAsia"/>
                <w:sz w:val="15"/>
              </w:rPr>
              <w:t>。</w:t>
            </w:r>
          </w:p>
          <w:p w:rsidR="00F00CAE" w:rsidRPr="009C2E63" w:rsidRDefault="00F00CAE" w:rsidP="009C2711">
            <w:pPr>
              <w:spacing w:line="320" w:lineRule="exact"/>
              <w:ind w:firstLineChars="25" w:firstLine="38"/>
              <w:rPr>
                <w:sz w:val="15"/>
              </w:rPr>
            </w:pPr>
            <w:r w:rsidRPr="009C2E63">
              <w:rPr>
                <w:rFonts w:hint="eastAsia"/>
                <w:sz w:val="15"/>
                <w:vertAlign w:val="superscript"/>
              </w:rPr>
              <w:t>c</w:t>
            </w:r>
            <w:r w:rsidRPr="009C2E63">
              <w:rPr>
                <w:rFonts w:hint="eastAsia"/>
                <w:sz w:val="15"/>
              </w:rPr>
              <w:t>没有规定这些级别的黏度，因为这会随着例如贮存时间和处理方式而变化，但一般是由生产方将黏度控制在</w:t>
            </w:r>
            <w:bookmarkStart w:id="85" w:name="OLE_LINK2"/>
            <w:bookmarkStart w:id="86" w:name="OLE_LINK32"/>
            <w:r w:rsidRPr="009C2E63">
              <w:rPr>
                <w:position w:val="-12"/>
                <w:sz w:val="15"/>
              </w:rPr>
              <w:object w:dxaOrig="480" w:dyaOrig="380">
                <v:shape id="_x0000_i1027" type="#_x0000_t75" style="width:23.6pt;height:20.8pt" o:ole="">
                  <v:imagedata r:id="rId19" o:title=""/>
                </v:shape>
                <o:OLEObject Type="Embed" ProgID="Equation.3" ShapeID="_x0000_i1027" DrawAspect="Content" ObjectID="_1571055139" r:id="rId21"/>
              </w:object>
            </w:r>
            <w:bookmarkEnd w:id="85"/>
            <w:bookmarkEnd w:id="86"/>
            <w:r w:rsidRPr="009C2E63">
              <w:rPr>
                <w:rFonts w:hint="eastAsia"/>
                <w:sz w:val="15"/>
              </w:rPr>
              <w:t>。有关各方同意也可采用另外的黏度值。</w:t>
            </w:r>
          </w:p>
          <w:p w:rsidR="00F00CAE" w:rsidRPr="009C2E63" w:rsidRDefault="00F00CAE" w:rsidP="009C2711">
            <w:pPr>
              <w:spacing w:line="320" w:lineRule="exact"/>
              <w:ind w:firstLineChars="25" w:firstLine="38"/>
              <w:rPr>
                <w:sz w:val="15"/>
                <w:vertAlign w:val="superscript"/>
              </w:rPr>
            </w:pPr>
            <w:r w:rsidRPr="009C2E63">
              <w:rPr>
                <w:rFonts w:hint="eastAsia"/>
                <w:sz w:val="15"/>
                <w:vertAlign w:val="superscript"/>
              </w:rPr>
              <w:t>d</w:t>
            </w:r>
            <w:r w:rsidRPr="009C2E63">
              <w:rPr>
                <w:rFonts w:hint="eastAsia"/>
                <w:sz w:val="15"/>
              </w:rPr>
              <w:t>有关各方同意也可采用另外的凝胶含量值。</w:t>
            </w:r>
          </w:p>
        </w:tc>
      </w:tr>
    </w:tbl>
    <w:p w:rsidR="00F00CAE" w:rsidRPr="009C2E63" w:rsidRDefault="00F00CAE" w:rsidP="00EC6084">
      <w:pPr>
        <w:pStyle w:val="a0"/>
        <w:spacing w:before="312" w:after="312"/>
      </w:pPr>
      <w:bookmarkStart w:id="87" w:name="_Toc496687627"/>
      <w:bookmarkStart w:id="88" w:name="_Toc496693305"/>
      <w:r w:rsidRPr="009C2E63">
        <w:rPr>
          <w:rFonts w:hint="eastAsia"/>
        </w:rPr>
        <w:t>取样</w:t>
      </w:r>
      <w:bookmarkEnd w:id="87"/>
      <w:bookmarkEnd w:id="88"/>
    </w:p>
    <w:p w:rsidR="00F00CAE" w:rsidRPr="009C2E63" w:rsidRDefault="00F00CAE" w:rsidP="00F00CAE">
      <w:pPr>
        <w:pStyle w:val="afe"/>
      </w:pPr>
      <w:r w:rsidRPr="009C2E63">
        <w:rPr>
          <w:rFonts w:hint="eastAsia"/>
        </w:rPr>
        <w:t>除非有关各方同意采用其他方法，否则，TSR应按</w:t>
      </w:r>
      <w:r w:rsidR="0020732C">
        <w:rPr>
          <w:rFonts w:hint="eastAsia"/>
        </w:rPr>
        <w:t>GB/T 15340</w:t>
      </w:r>
      <w:r w:rsidRPr="009C2E63">
        <w:rPr>
          <w:rFonts w:hint="eastAsia"/>
        </w:rPr>
        <w:t>规定的方法取样。</w:t>
      </w:r>
    </w:p>
    <w:p w:rsidR="00F00CAE" w:rsidRPr="009C2E63" w:rsidRDefault="00F00CAE" w:rsidP="00F00CAE">
      <w:pPr>
        <w:pStyle w:val="afe"/>
      </w:pPr>
      <w:r w:rsidRPr="009C2E63">
        <w:rPr>
          <w:rFonts w:hint="eastAsia"/>
        </w:rPr>
        <w:t>从一批TSR中所取的每个样品都应符合该TSR级别的要求。</w:t>
      </w:r>
    </w:p>
    <w:p w:rsidR="00F00CAE" w:rsidRPr="009C2E63" w:rsidRDefault="00F00CAE" w:rsidP="00EC6084">
      <w:pPr>
        <w:pStyle w:val="a0"/>
        <w:spacing w:before="312" w:after="312"/>
      </w:pPr>
      <w:bookmarkStart w:id="89" w:name="_Toc496687628"/>
      <w:bookmarkStart w:id="90" w:name="_Toc496693306"/>
      <w:r w:rsidRPr="009C2E63">
        <w:rPr>
          <w:rFonts w:hint="eastAsia"/>
        </w:rPr>
        <w:t>包装</w:t>
      </w:r>
      <w:bookmarkEnd w:id="89"/>
      <w:bookmarkEnd w:id="90"/>
    </w:p>
    <w:p w:rsidR="00F00CAE" w:rsidRPr="009C2E63" w:rsidRDefault="00F00CAE" w:rsidP="00F00CAE">
      <w:pPr>
        <w:pStyle w:val="afe"/>
      </w:pPr>
      <w:r w:rsidRPr="009C2E63">
        <w:rPr>
          <w:rFonts w:hint="eastAsia"/>
        </w:rPr>
        <w:t>TSR通常宜包装成标称</w:t>
      </w:r>
      <w:r w:rsidR="009C2E63" w:rsidRPr="009C2E63">
        <w:rPr>
          <w:rFonts w:hint="eastAsia"/>
        </w:rPr>
        <w:t>质量</w:t>
      </w:r>
      <w:r w:rsidRPr="009C2E63">
        <w:rPr>
          <w:rFonts w:hint="eastAsia"/>
        </w:rPr>
        <w:t>为33.3kg或35kg（允许±0.5%）的胶包。</w:t>
      </w:r>
    </w:p>
    <w:p w:rsidR="00F00CAE" w:rsidRPr="009C2E63" w:rsidRDefault="00F00CAE" w:rsidP="00F00CAE">
      <w:pPr>
        <w:pStyle w:val="a"/>
      </w:pPr>
      <w:r w:rsidRPr="009C2E63">
        <w:rPr>
          <w:rFonts w:hint="eastAsia"/>
        </w:rPr>
        <w:t>由于30包33.3kg的胶包共重1t，所以这种胶包可以称是较好的包装规格。</w:t>
      </w:r>
    </w:p>
    <w:p w:rsidR="00F00CAE" w:rsidRPr="009C2E63" w:rsidRDefault="00F00CAE" w:rsidP="00F00CAE">
      <w:pPr>
        <w:pStyle w:val="afe"/>
      </w:pPr>
      <w:r w:rsidRPr="009C2E63">
        <w:rPr>
          <w:rFonts w:hint="eastAsia"/>
        </w:rPr>
        <w:t>每个胶包上都应有识别标记，</w:t>
      </w:r>
      <w:r w:rsidR="003E36D9" w:rsidRPr="009C2E63">
        <w:rPr>
          <w:rFonts w:hint="eastAsia"/>
        </w:rPr>
        <w:t>使</w:t>
      </w:r>
      <w:r w:rsidRPr="009C2E63">
        <w:rPr>
          <w:rFonts w:hint="eastAsia"/>
        </w:rPr>
        <w:t>用</w:t>
      </w:r>
      <w:r w:rsidR="003E36D9" w:rsidRPr="009C2E63">
        <w:rPr>
          <w:rFonts w:hint="eastAsia"/>
        </w:rPr>
        <w:t>符合GB/T 24797.2规定的</w:t>
      </w:r>
      <w:r w:rsidRPr="009C2E63">
        <w:rPr>
          <w:rFonts w:hint="eastAsia"/>
        </w:rPr>
        <w:t>聚乙烯薄膜包裹；如果有关各方同意，也可采用其它的包装形式。</w:t>
      </w:r>
    </w:p>
    <w:p w:rsidR="00F00CAE" w:rsidRPr="009C2E63" w:rsidRDefault="003E36D9" w:rsidP="00F00CAE">
      <w:pPr>
        <w:pStyle w:val="a"/>
      </w:pPr>
      <w:r w:rsidRPr="009C2E63">
        <w:rPr>
          <w:rFonts w:hint="eastAsia"/>
        </w:rPr>
        <w:t>GB/T 24797.2规定的</w:t>
      </w:r>
      <w:r w:rsidR="00957D73" w:rsidRPr="009C2E63">
        <w:rPr>
          <w:rFonts w:hint="eastAsia"/>
        </w:rPr>
        <w:t>不</w:t>
      </w:r>
      <w:r w:rsidRPr="009C2E63">
        <w:rPr>
          <w:rFonts w:hint="eastAsia"/>
        </w:rPr>
        <w:t>剥离型聚乙烯薄膜</w:t>
      </w:r>
      <w:r w:rsidR="00957D73" w:rsidRPr="009C2E63">
        <w:rPr>
          <w:rFonts w:hint="eastAsia"/>
        </w:rPr>
        <w:t>的</w:t>
      </w:r>
      <w:r w:rsidRPr="009C2E63">
        <w:rPr>
          <w:rFonts w:hint="eastAsia"/>
        </w:rPr>
        <w:t>厚度为30μm～50μm；</w:t>
      </w:r>
      <w:r w:rsidR="00F00CAE" w:rsidRPr="009C2E63">
        <w:rPr>
          <w:rFonts w:hint="eastAsia"/>
        </w:rPr>
        <w:t>只要有关各方同意，特别是当包装用的薄膜需要从胶包上剥除的话，也可用厚度最高达65μm厚的薄膜。</w:t>
      </w:r>
    </w:p>
    <w:p w:rsidR="00F34B99" w:rsidRPr="00821574" w:rsidRDefault="00821574" w:rsidP="00821574">
      <w:pPr>
        <w:pStyle w:val="affffff4"/>
        <w:framePr w:wrap="around"/>
      </w:pPr>
      <w:r>
        <w:lastRenderedPageBreak/>
        <w:t>_________________________________</w:t>
      </w:r>
    </w:p>
    <w:sectPr w:rsidR="00F34B99" w:rsidRPr="00821574" w:rsidSect="00F34B99">
      <w:pgSz w:w="11906" w:h="16838" w:code="9"/>
      <w:pgMar w:top="567" w:right="1134" w:bottom="1134" w:left="1418" w:header="1418" w:footer="1134" w:gutter="0"/>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08B" w:rsidRDefault="00F2508B">
      <w:r>
        <w:separator/>
      </w:r>
    </w:p>
  </w:endnote>
  <w:endnote w:type="continuationSeparator" w:id="1">
    <w:p w:rsidR="00F2508B" w:rsidRDefault="00F2508B">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711" w:rsidRDefault="009C2711">
    <w:pPr>
      <w:pStyle w:val="aff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711" w:rsidRDefault="009C2711">
    <w:pPr>
      <w:pStyle w:val="aff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711" w:rsidRDefault="009C2711">
    <w:pPr>
      <w:pStyle w:val="aff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711" w:rsidRDefault="00B40504" w:rsidP="00821574">
    <w:pPr>
      <w:pStyle w:val="aff"/>
    </w:pPr>
    <w:r>
      <w:fldChar w:fldCharType="begin"/>
    </w:r>
    <w:r w:rsidR="009C2711">
      <w:instrText xml:space="preserve"> PAGE  \* MERGEFORMAT </w:instrText>
    </w:r>
    <w:r>
      <w:fldChar w:fldCharType="separate"/>
    </w:r>
    <w:r w:rsidR="00F442A4">
      <w:rPr>
        <w:noProof/>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08B" w:rsidRDefault="00F2508B">
      <w:r>
        <w:separator/>
      </w:r>
    </w:p>
  </w:footnote>
  <w:footnote w:type="continuationSeparator" w:id="1">
    <w:p w:rsidR="00F2508B" w:rsidRDefault="00F25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711" w:rsidRDefault="009C2711">
    <w:pPr>
      <w:pStyle w:val="aff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711" w:rsidRDefault="009C2711">
    <w:pPr>
      <w:pStyle w:val="aff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711" w:rsidRDefault="009C2711">
    <w:pPr>
      <w:pStyle w:val="aff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2711" w:rsidRDefault="009C2711" w:rsidP="00F34B99">
    <w:pPr>
      <w:pStyle w:val="aff0"/>
    </w:pPr>
    <w:r>
      <w:t>GB/T 8081</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02AD"/>
    <w:multiLevelType w:val="multilevel"/>
    <w:tmpl w:val="EBD280FE"/>
    <w:lvl w:ilvl="0">
      <w:start w:val="1"/>
      <w:numFmt w:val="decimal"/>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nsid w:val="093C6778"/>
    <w:multiLevelType w:val="multilevel"/>
    <w:tmpl w:val="4BD45F30"/>
    <w:lvl w:ilvl="0">
      <w:start w:val="1"/>
      <w:numFmt w:val="decimal"/>
      <w:lvlRestart w:val="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nsid w:val="1DBF583A"/>
    <w:multiLevelType w:val="multilevel"/>
    <w:tmpl w:val="A5DA44D0"/>
    <w:lvl w:ilvl="0">
      <w:start w:val="1"/>
      <w:numFmt w:val="decimal"/>
      <w:lvlRestart w:val="0"/>
      <w:pStyle w:val="a"/>
      <w:suff w:val="nothing"/>
      <w:lvlText w:val="注%1："/>
      <w:lvlJc w:val="left"/>
      <w:pPr>
        <w:ind w:left="1299" w:hanging="448"/>
      </w:pPr>
      <w:rPr>
        <w:rFonts w:ascii="黑体" w:eastAsia="黑体" w:hint="eastAsia"/>
        <w:b w:val="0"/>
        <w:i w:val="0"/>
        <w:sz w:val="18"/>
        <w:szCs w:val="18"/>
        <w:vertAlign w:val="baseline"/>
        <w:lang w:val="en-US"/>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nsid w:val="44C50F90"/>
    <w:multiLevelType w:val="multilevel"/>
    <w:tmpl w:val="ED0C9B78"/>
    <w:lvl w:ilvl="0">
      <w:start w:val="1"/>
      <w:numFmt w:val="lowerLetter"/>
      <w:pStyle w:val="ac"/>
      <w:lvlText w:val="%1)"/>
      <w:lvlJc w:val="left"/>
      <w:pPr>
        <w:tabs>
          <w:tab w:val="num" w:pos="840"/>
        </w:tabs>
        <w:ind w:left="839" w:hanging="419"/>
      </w:pPr>
      <w:rPr>
        <w:rFonts w:ascii="宋体" w:eastAsia="宋体" w:hint="eastAsia"/>
        <w:b w:val="0"/>
        <w:i w:val="0"/>
        <w:sz w:val="21"/>
        <w:szCs w:val="21"/>
      </w:rPr>
    </w:lvl>
    <w:lvl w:ilvl="1">
      <w:start w:val="1"/>
      <w:numFmt w:val="decimal"/>
      <w:pStyle w:val="ad"/>
      <w:lvlText w:val="%2)"/>
      <w:lvlJc w:val="left"/>
      <w:pPr>
        <w:tabs>
          <w:tab w:val="num" w:pos="1260"/>
        </w:tabs>
        <w:ind w:left="1259" w:hanging="419"/>
      </w:pPr>
      <w:rPr>
        <w:rFonts w:hint="eastAsia"/>
      </w:rPr>
    </w:lvl>
    <w:lvl w:ilvl="2">
      <w:start w:val="1"/>
      <w:numFmt w:val="decimal"/>
      <w:pStyle w:val="ae"/>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nsid w:val="4B733A5F"/>
    <w:multiLevelType w:val="multilevel"/>
    <w:tmpl w:val="2894FF02"/>
    <w:lvl w:ilvl="0">
      <w:start w:val="1"/>
      <w:numFmt w:val="decimal"/>
      <w:lvlRestart w:val="0"/>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2">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3">
    <w:nsid w:val="557C2AF5"/>
    <w:multiLevelType w:val="multilevel"/>
    <w:tmpl w:val="5AB41562"/>
    <w:lvl w:ilvl="0">
      <w:start w:val="1"/>
      <w:numFmt w:val="decimal"/>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6">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7">
    <w:nsid w:val="646260FA"/>
    <w:multiLevelType w:val="multilevel"/>
    <w:tmpl w:val="4F2011E8"/>
    <w:lvl w:ilvl="0">
      <w:start w:val="1"/>
      <w:numFmt w:val="decimal"/>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9">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0"/>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1">
    <w:nsid w:val="6DBF04F4"/>
    <w:multiLevelType w:val="multilevel"/>
    <w:tmpl w:val="5BEC0A32"/>
    <w:lvl w:ilvl="0">
      <w:start w:val="1"/>
      <w:numFmt w:val="none"/>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2">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2"/>
  </w:num>
  <w:num w:numId="2">
    <w:abstractNumId w:val="21"/>
  </w:num>
  <w:num w:numId="3">
    <w:abstractNumId w:val="0"/>
  </w:num>
  <w:num w:numId="4">
    <w:abstractNumId w:val="7"/>
  </w:num>
  <w:num w:numId="5">
    <w:abstractNumId w:val="4"/>
  </w:num>
  <w:num w:numId="6">
    <w:abstractNumId w:val="11"/>
  </w:num>
  <w:num w:numId="7">
    <w:abstractNumId w:val="16"/>
  </w:num>
  <w:num w:numId="8">
    <w:abstractNumId w:val="6"/>
  </w:num>
  <w:num w:numId="9">
    <w:abstractNumId w:val="18"/>
  </w:num>
  <w:num w:numId="10">
    <w:abstractNumId w:val="20"/>
  </w:num>
  <w:num w:numId="11">
    <w:abstractNumId w:val="1"/>
  </w:num>
  <w:num w:numId="12">
    <w:abstractNumId w:val="9"/>
  </w:num>
  <w:num w:numId="13">
    <w:abstractNumId w:val="3"/>
  </w:num>
  <w:num w:numId="14">
    <w:abstractNumId w:val="19"/>
  </w:num>
  <w:num w:numId="15">
    <w:abstractNumId w:val="17"/>
  </w:num>
  <w:num w:numId="16">
    <w:abstractNumId w:val="13"/>
  </w:num>
  <w:num w:numId="17">
    <w:abstractNumId w:val="10"/>
  </w:num>
  <w:num w:numId="18">
    <w:abstractNumId w:val="12"/>
  </w:num>
  <w:num w:numId="19">
    <w:abstractNumId w:val="8"/>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5"/>
  </w:num>
  <w:num w:numId="32">
    <w:abstractNumId w:val="23"/>
  </w:num>
  <w:num w:numId="33">
    <w:abstractNumId w:val="15"/>
  </w:num>
  <w:num w:numId="34">
    <w:abstractNumId w:val="2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bordersDoNotSurroundHeader/>
  <w:bordersDoNotSurroundFooter/>
  <w:attachedTemplate r:id="rId1"/>
  <w:stylePaneFormatFilter w:val="3F0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76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52BD"/>
    <w:rsid w:val="00000244"/>
    <w:rsid w:val="0000185F"/>
    <w:rsid w:val="0000586F"/>
    <w:rsid w:val="00013D86"/>
    <w:rsid w:val="00013E02"/>
    <w:rsid w:val="0002143C"/>
    <w:rsid w:val="00025A65"/>
    <w:rsid w:val="00026C31"/>
    <w:rsid w:val="00027280"/>
    <w:rsid w:val="000320A7"/>
    <w:rsid w:val="00035925"/>
    <w:rsid w:val="00040345"/>
    <w:rsid w:val="00063F2B"/>
    <w:rsid w:val="00067CDF"/>
    <w:rsid w:val="00074FBE"/>
    <w:rsid w:val="00083A09"/>
    <w:rsid w:val="0009005E"/>
    <w:rsid w:val="00092857"/>
    <w:rsid w:val="000A20A9"/>
    <w:rsid w:val="000A48B1"/>
    <w:rsid w:val="000B3143"/>
    <w:rsid w:val="000C6B05"/>
    <w:rsid w:val="000C6DD6"/>
    <w:rsid w:val="000C73D4"/>
    <w:rsid w:val="000D3D4C"/>
    <w:rsid w:val="000D4F51"/>
    <w:rsid w:val="000D718B"/>
    <w:rsid w:val="000E0C46"/>
    <w:rsid w:val="000F030C"/>
    <w:rsid w:val="000F129C"/>
    <w:rsid w:val="001056DE"/>
    <w:rsid w:val="001124C0"/>
    <w:rsid w:val="0013175F"/>
    <w:rsid w:val="00142D16"/>
    <w:rsid w:val="00146304"/>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020B7"/>
    <w:rsid w:val="0020732C"/>
    <w:rsid w:val="002326A0"/>
    <w:rsid w:val="00234467"/>
    <w:rsid w:val="00237D8D"/>
    <w:rsid w:val="00241DA2"/>
    <w:rsid w:val="00247FEE"/>
    <w:rsid w:val="00250E7D"/>
    <w:rsid w:val="002565D5"/>
    <w:rsid w:val="002622C0"/>
    <w:rsid w:val="002778AE"/>
    <w:rsid w:val="0028269A"/>
    <w:rsid w:val="00283590"/>
    <w:rsid w:val="00286973"/>
    <w:rsid w:val="00294E70"/>
    <w:rsid w:val="002A1924"/>
    <w:rsid w:val="002A4E79"/>
    <w:rsid w:val="002A7420"/>
    <w:rsid w:val="002B0F12"/>
    <w:rsid w:val="002B1308"/>
    <w:rsid w:val="002B4554"/>
    <w:rsid w:val="002C72D8"/>
    <w:rsid w:val="002D11FA"/>
    <w:rsid w:val="002E0DDF"/>
    <w:rsid w:val="002E2906"/>
    <w:rsid w:val="002E5635"/>
    <w:rsid w:val="002E64C3"/>
    <w:rsid w:val="002E6A2C"/>
    <w:rsid w:val="002F1D8C"/>
    <w:rsid w:val="002F21DA"/>
    <w:rsid w:val="00301F39"/>
    <w:rsid w:val="00325926"/>
    <w:rsid w:val="00327A8A"/>
    <w:rsid w:val="00336610"/>
    <w:rsid w:val="00343F73"/>
    <w:rsid w:val="00345060"/>
    <w:rsid w:val="00347483"/>
    <w:rsid w:val="0035323B"/>
    <w:rsid w:val="003609D2"/>
    <w:rsid w:val="00363F22"/>
    <w:rsid w:val="00375564"/>
    <w:rsid w:val="00383191"/>
    <w:rsid w:val="00386DED"/>
    <w:rsid w:val="003912E7"/>
    <w:rsid w:val="00393947"/>
    <w:rsid w:val="003A2275"/>
    <w:rsid w:val="003A25B3"/>
    <w:rsid w:val="003A6A4F"/>
    <w:rsid w:val="003A7088"/>
    <w:rsid w:val="003B00DF"/>
    <w:rsid w:val="003B1275"/>
    <w:rsid w:val="003B1778"/>
    <w:rsid w:val="003C11CB"/>
    <w:rsid w:val="003C75F3"/>
    <w:rsid w:val="003C78A3"/>
    <w:rsid w:val="003E1867"/>
    <w:rsid w:val="003E36D9"/>
    <w:rsid w:val="003E5729"/>
    <w:rsid w:val="003F4EE0"/>
    <w:rsid w:val="00402153"/>
    <w:rsid w:val="00402FC1"/>
    <w:rsid w:val="00425082"/>
    <w:rsid w:val="00431DEB"/>
    <w:rsid w:val="00446B29"/>
    <w:rsid w:val="00453F9A"/>
    <w:rsid w:val="00471E91"/>
    <w:rsid w:val="00472028"/>
    <w:rsid w:val="00474675"/>
    <w:rsid w:val="0047470C"/>
    <w:rsid w:val="004A35F9"/>
    <w:rsid w:val="004B24C1"/>
    <w:rsid w:val="004C292F"/>
    <w:rsid w:val="004E1611"/>
    <w:rsid w:val="00510280"/>
    <w:rsid w:val="00513D73"/>
    <w:rsid w:val="00514A43"/>
    <w:rsid w:val="005174E5"/>
    <w:rsid w:val="00522393"/>
    <w:rsid w:val="00522620"/>
    <w:rsid w:val="00525656"/>
    <w:rsid w:val="00527BDD"/>
    <w:rsid w:val="00534C02"/>
    <w:rsid w:val="0054264B"/>
    <w:rsid w:val="00543786"/>
    <w:rsid w:val="005533D7"/>
    <w:rsid w:val="00557685"/>
    <w:rsid w:val="005703DE"/>
    <w:rsid w:val="0058464E"/>
    <w:rsid w:val="005A01CB"/>
    <w:rsid w:val="005A58FF"/>
    <w:rsid w:val="005A5EAF"/>
    <w:rsid w:val="005A64C0"/>
    <w:rsid w:val="005B3C11"/>
    <w:rsid w:val="005B7A46"/>
    <w:rsid w:val="005C1C28"/>
    <w:rsid w:val="005C6DB5"/>
    <w:rsid w:val="005E19E7"/>
    <w:rsid w:val="0061716C"/>
    <w:rsid w:val="006243A1"/>
    <w:rsid w:val="00632E56"/>
    <w:rsid w:val="00635CBA"/>
    <w:rsid w:val="00640960"/>
    <w:rsid w:val="0064338B"/>
    <w:rsid w:val="00646542"/>
    <w:rsid w:val="006504F4"/>
    <w:rsid w:val="00654BC9"/>
    <w:rsid w:val="006552FD"/>
    <w:rsid w:val="00663AF3"/>
    <w:rsid w:val="00666B6C"/>
    <w:rsid w:val="00682251"/>
    <w:rsid w:val="00682682"/>
    <w:rsid w:val="00682702"/>
    <w:rsid w:val="00682F52"/>
    <w:rsid w:val="00686751"/>
    <w:rsid w:val="00692368"/>
    <w:rsid w:val="006A2EBC"/>
    <w:rsid w:val="006A5EA0"/>
    <w:rsid w:val="006A783B"/>
    <w:rsid w:val="006A7B33"/>
    <w:rsid w:val="006B4E13"/>
    <w:rsid w:val="006B75DD"/>
    <w:rsid w:val="006C67E0"/>
    <w:rsid w:val="006C7ABA"/>
    <w:rsid w:val="006D0D60"/>
    <w:rsid w:val="006D1122"/>
    <w:rsid w:val="006D3C00"/>
    <w:rsid w:val="006E3675"/>
    <w:rsid w:val="006E4A7F"/>
    <w:rsid w:val="00704DF6"/>
    <w:rsid w:val="0070651C"/>
    <w:rsid w:val="007132A3"/>
    <w:rsid w:val="00714755"/>
    <w:rsid w:val="00716421"/>
    <w:rsid w:val="00724EFB"/>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21574"/>
    <w:rsid w:val="00832562"/>
    <w:rsid w:val="00833E7F"/>
    <w:rsid w:val="00835DB3"/>
    <w:rsid w:val="0083617B"/>
    <w:rsid w:val="008371BD"/>
    <w:rsid w:val="008504A8"/>
    <w:rsid w:val="0085282E"/>
    <w:rsid w:val="0087198C"/>
    <w:rsid w:val="00872C1F"/>
    <w:rsid w:val="00873B42"/>
    <w:rsid w:val="00875FDC"/>
    <w:rsid w:val="008856D8"/>
    <w:rsid w:val="00892E82"/>
    <w:rsid w:val="008C1B58"/>
    <w:rsid w:val="008C39AE"/>
    <w:rsid w:val="008C4B39"/>
    <w:rsid w:val="008C590D"/>
    <w:rsid w:val="008C7DE7"/>
    <w:rsid w:val="008E031B"/>
    <w:rsid w:val="008E7029"/>
    <w:rsid w:val="008E7EF6"/>
    <w:rsid w:val="008F1F98"/>
    <w:rsid w:val="008F6758"/>
    <w:rsid w:val="009040DD"/>
    <w:rsid w:val="00905B47"/>
    <w:rsid w:val="0091331C"/>
    <w:rsid w:val="009279DE"/>
    <w:rsid w:val="00930116"/>
    <w:rsid w:val="0094212C"/>
    <w:rsid w:val="00954689"/>
    <w:rsid w:val="00957D73"/>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711"/>
    <w:rsid w:val="009C2D0E"/>
    <w:rsid w:val="009C2E63"/>
    <w:rsid w:val="009C3DAC"/>
    <w:rsid w:val="009C42E0"/>
    <w:rsid w:val="009D5362"/>
    <w:rsid w:val="009E1415"/>
    <w:rsid w:val="009E52BD"/>
    <w:rsid w:val="009E6116"/>
    <w:rsid w:val="00A02E43"/>
    <w:rsid w:val="00A065F9"/>
    <w:rsid w:val="00A07F34"/>
    <w:rsid w:val="00A22154"/>
    <w:rsid w:val="00A25C38"/>
    <w:rsid w:val="00A36BBE"/>
    <w:rsid w:val="00A4307A"/>
    <w:rsid w:val="00A47EBB"/>
    <w:rsid w:val="00A51CDD"/>
    <w:rsid w:val="00A57D48"/>
    <w:rsid w:val="00A6730D"/>
    <w:rsid w:val="00A71625"/>
    <w:rsid w:val="00A71B9B"/>
    <w:rsid w:val="00A751C7"/>
    <w:rsid w:val="00A86062"/>
    <w:rsid w:val="00A87844"/>
    <w:rsid w:val="00AA038C"/>
    <w:rsid w:val="00AA7A09"/>
    <w:rsid w:val="00AB3B50"/>
    <w:rsid w:val="00AC05B1"/>
    <w:rsid w:val="00AD356C"/>
    <w:rsid w:val="00AE2914"/>
    <w:rsid w:val="00AE6D15"/>
    <w:rsid w:val="00B0141D"/>
    <w:rsid w:val="00B04182"/>
    <w:rsid w:val="00B07AE3"/>
    <w:rsid w:val="00B11430"/>
    <w:rsid w:val="00B353EB"/>
    <w:rsid w:val="00B36150"/>
    <w:rsid w:val="00B40504"/>
    <w:rsid w:val="00B439C4"/>
    <w:rsid w:val="00B4535E"/>
    <w:rsid w:val="00B52A8C"/>
    <w:rsid w:val="00B636A8"/>
    <w:rsid w:val="00B665C6"/>
    <w:rsid w:val="00B707E0"/>
    <w:rsid w:val="00B805AF"/>
    <w:rsid w:val="00B869EC"/>
    <w:rsid w:val="00B9397A"/>
    <w:rsid w:val="00B9633D"/>
    <w:rsid w:val="00BA2EBE"/>
    <w:rsid w:val="00BB0F28"/>
    <w:rsid w:val="00BB458A"/>
    <w:rsid w:val="00BD00D3"/>
    <w:rsid w:val="00BD1659"/>
    <w:rsid w:val="00BD3AA9"/>
    <w:rsid w:val="00BD4A18"/>
    <w:rsid w:val="00BD6DB2"/>
    <w:rsid w:val="00BE11CF"/>
    <w:rsid w:val="00BE21AB"/>
    <w:rsid w:val="00BE415C"/>
    <w:rsid w:val="00BE4596"/>
    <w:rsid w:val="00BE55CB"/>
    <w:rsid w:val="00BF617A"/>
    <w:rsid w:val="00C0379D"/>
    <w:rsid w:val="00C03931"/>
    <w:rsid w:val="00C0505C"/>
    <w:rsid w:val="00C05FE3"/>
    <w:rsid w:val="00C2136D"/>
    <w:rsid w:val="00C214EE"/>
    <w:rsid w:val="00C2314B"/>
    <w:rsid w:val="00C24971"/>
    <w:rsid w:val="00C26BE5"/>
    <w:rsid w:val="00C26E4D"/>
    <w:rsid w:val="00C27909"/>
    <w:rsid w:val="00C27B03"/>
    <w:rsid w:val="00C314E1"/>
    <w:rsid w:val="00C34397"/>
    <w:rsid w:val="00C4095D"/>
    <w:rsid w:val="00C601D2"/>
    <w:rsid w:val="00C657AB"/>
    <w:rsid w:val="00C65BCC"/>
    <w:rsid w:val="00C66970"/>
    <w:rsid w:val="00C72726"/>
    <w:rsid w:val="00C81520"/>
    <w:rsid w:val="00C8691C"/>
    <w:rsid w:val="00CA168A"/>
    <w:rsid w:val="00CA357E"/>
    <w:rsid w:val="00CA44F9"/>
    <w:rsid w:val="00CA4A69"/>
    <w:rsid w:val="00CC3E0C"/>
    <w:rsid w:val="00CC58D3"/>
    <w:rsid w:val="00CC784D"/>
    <w:rsid w:val="00D0337B"/>
    <w:rsid w:val="00D079B2"/>
    <w:rsid w:val="00D114E9"/>
    <w:rsid w:val="00D429C6"/>
    <w:rsid w:val="00D47748"/>
    <w:rsid w:val="00D50162"/>
    <w:rsid w:val="00D54CC3"/>
    <w:rsid w:val="00D6041A"/>
    <w:rsid w:val="00D633EB"/>
    <w:rsid w:val="00D82FF7"/>
    <w:rsid w:val="00D847FE"/>
    <w:rsid w:val="00D964EA"/>
    <w:rsid w:val="00D966D0"/>
    <w:rsid w:val="00DA0C59"/>
    <w:rsid w:val="00DA3991"/>
    <w:rsid w:val="00DB7E6C"/>
    <w:rsid w:val="00DD5A29"/>
    <w:rsid w:val="00DD5D9D"/>
    <w:rsid w:val="00DE35CB"/>
    <w:rsid w:val="00DF21E9"/>
    <w:rsid w:val="00E00F14"/>
    <w:rsid w:val="00E06386"/>
    <w:rsid w:val="00E24EB4"/>
    <w:rsid w:val="00E320ED"/>
    <w:rsid w:val="00E33AFB"/>
    <w:rsid w:val="00E34218"/>
    <w:rsid w:val="00E46282"/>
    <w:rsid w:val="00E50E8B"/>
    <w:rsid w:val="00E5216E"/>
    <w:rsid w:val="00E573C8"/>
    <w:rsid w:val="00E82344"/>
    <w:rsid w:val="00E84C82"/>
    <w:rsid w:val="00E84D64"/>
    <w:rsid w:val="00E87408"/>
    <w:rsid w:val="00E914C4"/>
    <w:rsid w:val="00E934F5"/>
    <w:rsid w:val="00E96961"/>
    <w:rsid w:val="00EA72EC"/>
    <w:rsid w:val="00EB11CB"/>
    <w:rsid w:val="00EB275A"/>
    <w:rsid w:val="00EB786A"/>
    <w:rsid w:val="00EC1578"/>
    <w:rsid w:val="00EC1C72"/>
    <w:rsid w:val="00EC3CC9"/>
    <w:rsid w:val="00EC6084"/>
    <w:rsid w:val="00EC680A"/>
    <w:rsid w:val="00EE2BED"/>
    <w:rsid w:val="00EE374B"/>
    <w:rsid w:val="00EE725C"/>
    <w:rsid w:val="00F00CAE"/>
    <w:rsid w:val="00F11BB5"/>
    <w:rsid w:val="00F1417B"/>
    <w:rsid w:val="00F16BD8"/>
    <w:rsid w:val="00F2508B"/>
    <w:rsid w:val="00F34B99"/>
    <w:rsid w:val="00F442A4"/>
    <w:rsid w:val="00F52DAB"/>
    <w:rsid w:val="00F543F0"/>
    <w:rsid w:val="00F603F1"/>
    <w:rsid w:val="00F81D29"/>
    <w:rsid w:val="00F90620"/>
    <w:rsid w:val="00F91C4D"/>
    <w:rsid w:val="00F92FD9"/>
    <w:rsid w:val="00FA6684"/>
    <w:rsid w:val="00FA731E"/>
    <w:rsid w:val="00FB2B38"/>
    <w:rsid w:val="00FC6358"/>
    <w:rsid w:val="00FD320D"/>
    <w:rsid w:val="00FE23DE"/>
    <w:rsid w:val="00FE2F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035925"/>
    <w:pPr>
      <w:widowControl w:val="0"/>
      <w:jc w:val="both"/>
    </w:pPr>
    <w:rPr>
      <w:kern w:val="2"/>
      <w:sz w:val="21"/>
      <w:szCs w:val="24"/>
    </w:rPr>
  </w:style>
  <w:style w:type="character" w:default="1" w:styleId="afb">
    <w:name w:val="Default Paragraph Font"/>
    <w:uiPriority w:val="1"/>
    <w:semiHidden/>
    <w:unhideWhenUsed/>
  </w:style>
  <w:style w:type="table" w:default="1" w:styleId="afc">
    <w:name w:val="Normal Table"/>
    <w:uiPriority w:val="99"/>
    <w:semiHidden/>
    <w:unhideWhenUsed/>
    <w:qFormat/>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b"/>
    <w:link w:val="afe"/>
    <w:rsid w:val="00035925"/>
    <w:rPr>
      <w:rFonts w:ascii="宋体"/>
      <w:noProof/>
      <w:sz w:val="21"/>
      <w:lang w:val="en-US" w:eastAsia="zh-CN" w:bidi="ar-SA"/>
    </w:rPr>
  </w:style>
  <w:style w:type="paragraph" w:customStyle="1" w:styleId="a1">
    <w:name w:val="一级条标题"/>
    <w:next w:val="afe"/>
    <w:rsid w:val="001C149C"/>
    <w:pPr>
      <w:numPr>
        <w:ilvl w:val="1"/>
        <w:numId w:val="31"/>
      </w:numPr>
      <w:spacing w:beforeLines="50" w:afterLines="5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31"/>
      </w:numPr>
      <w:spacing w:beforeLines="100" w:afterLines="100"/>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4"/>
      </w:numPr>
      <w:jc w:val="both"/>
    </w:pPr>
    <w:rPr>
      <w:rFonts w:ascii="宋体"/>
      <w:sz w:val="21"/>
    </w:rPr>
  </w:style>
  <w:style w:type="paragraph" w:customStyle="1" w:styleId="a9">
    <w:name w:val="列项●（二级）"/>
    <w:rsid w:val="00BE55CB"/>
    <w:pPr>
      <w:numPr>
        <w:ilvl w:val="1"/>
        <w:numId w:val="4"/>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17"/>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17"/>
      </w:numPr>
      <w:jc w:val="both"/>
    </w:pPr>
    <w:rPr>
      <w:rFonts w:ascii="宋体"/>
      <w:sz w:val="21"/>
    </w:rPr>
  </w:style>
  <w:style w:type="paragraph" w:customStyle="1" w:styleId="aa">
    <w:name w:val="列项◆（三级）"/>
    <w:basedOn w:val="afa"/>
    <w:rsid w:val="00BE55CB"/>
    <w:pPr>
      <w:numPr>
        <w:ilvl w:val="2"/>
        <w:numId w:val="4"/>
      </w:numPr>
    </w:pPr>
    <w:rPr>
      <w:rFonts w:ascii="宋体"/>
      <w:szCs w:val="21"/>
    </w:rPr>
  </w:style>
  <w:style w:type="paragraph" w:customStyle="1" w:styleId="ae">
    <w:name w:val="编号列项（三级）"/>
    <w:rsid w:val="003E5729"/>
    <w:pPr>
      <w:numPr>
        <w:ilvl w:val="2"/>
        <w:numId w:val="17"/>
      </w:numPr>
    </w:pPr>
    <w:rPr>
      <w:rFonts w:ascii="宋体"/>
      <w:sz w:val="21"/>
    </w:rPr>
  </w:style>
  <w:style w:type="paragraph" w:customStyle="1" w:styleId="aff8">
    <w:name w:val="示例×："/>
    <w:basedOn w:val="a0"/>
    <w:qFormat/>
    <w:rsid w:val="007E1980"/>
    <w:pPr>
      <w:numPr>
        <w:numId w:val="0"/>
      </w:numPr>
      <w:spacing w:beforeLines="0" w:afterLines="0"/>
      <w:ind w:firstLine="363"/>
      <w:outlineLvl w:val="9"/>
    </w:pPr>
    <w:rPr>
      <w:rFonts w:ascii="宋体" w:eastAsia="宋体"/>
      <w:sz w:val="18"/>
      <w:szCs w:val="18"/>
    </w:rPr>
  </w:style>
  <w:style w:type="paragraph" w:customStyle="1" w:styleId="aff9">
    <w:name w:val="二级无"/>
    <w:basedOn w:val="a2"/>
    <w:rsid w:val="001C149C"/>
    <w:pPr>
      <w:spacing w:beforeLines="0" w:afterLines="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5"/>
      </w:numPr>
      <w:ind w:left="811"/>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basedOn w:val="afb"/>
    <w:uiPriority w:val="99"/>
    <w:rsid w:val="00083A09"/>
    <w:rPr>
      <w:noProof/>
      <w:color w:val="0000FF"/>
      <w:spacing w:val="0"/>
      <w:w w:val="100"/>
      <w:szCs w:val="21"/>
      <w:u w:val="single"/>
    </w:rPr>
  </w:style>
  <w:style w:type="character" w:customStyle="1" w:styleId="afff3">
    <w:name w:val="发布"/>
    <w:basedOn w:val="afb"/>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7"/>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afterLines="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basedOn w:val="Char"/>
    <w:link w:val="affff"/>
    <w:rsid w:val="00083A09"/>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afterLines="0"/>
    </w:pPr>
    <w:rPr>
      <w:rFonts w:ascii="宋体" w:eastAsia="宋体"/>
      <w:szCs w:val="21"/>
    </w:rPr>
  </w:style>
  <w:style w:type="paragraph" w:customStyle="1" w:styleId="af9">
    <w:name w:val="附录数字编号列项（二级）"/>
    <w:qFormat/>
    <w:rsid w:val="00A751C7"/>
    <w:pPr>
      <w:numPr>
        <w:ilvl w:val="1"/>
        <w:numId w:val="10"/>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afterLines="0"/>
    </w:pPr>
    <w:rPr>
      <w:rFonts w:ascii="宋体" w:eastAsia="宋体"/>
      <w:szCs w:val="21"/>
    </w:rPr>
  </w:style>
  <w:style w:type="paragraph" w:customStyle="1" w:styleId="a6">
    <w:name w:val="附录图标号"/>
    <w:basedOn w:val="afa"/>
    <w:rsid w:val="00083A09"/>
    <w:pPr>
      <w:keepNext/>
      <w:pageBreakBefore/>
      <w:widowControl/>
      <w:numPr>
        <w:numId w:val="8"/>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afterLines="0"/>
    </w:pPr>
    <w:rPr>
      <w:rFonts w:ascii="宋体" w:eastAsia="宋体"/>
      <w:szCs w:val="21"/>
    </w:rPr>
  </w:style>
  <w:style w:type="paragraph" w:customStyle="1" w:styleId="af2">
    <w:name w:val="附录章标题"/>
    <w:next w:val="afe"/>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afterLines="50"/>
      <w:outlineLvl w:val="2"/>
    </w:pPr>
  </w:style>
  <w:style w:type="paragraph" w:customStyle="1" w:styleId="affff4">
    <w:name w:val="附录一级无"/>
    <w:basedOn w:val="af3"/>
    <w:rsid w:val="00BF617A"/>
    <w:pPr>
      <w:tabs>
        <w:tab w:val="clear" w:pos="360"/>
      </w:tabs>
      <w:spacing w:beforeLines="0" w:afterLines="0"/>
    </w:pPr>
    <w:rPr>
      <w:rFonts w:ascii="宋体" w:eastAsia="宋体"/>
      <w:szCs w:val="21"/>
    </w:rPr>
  </w:style>
  <w:style w:type="paragraph" w:customStyle="1" w:styleId="af8">
    <w:name w:val="附录字母编号列项（一级）"/>
    <w:qFormat/>
    <w:rsid w:val="00A751C7"/>
    <w:pPr>
      <w:numPr>
        <w:numId w:val="10"/>
      </w:numPr>
    </w:pPr>
    <w:rPr>
      <w:rFonts w:ascii="宋体"/>
      <w:noProof/>
      <w:sz w:val="21"/>
    </w:rPr>
  </w:style>
  <w:style w:type="paragraph" w:styleId="ab">
    <w:name w:val="footnote text"/>
    <w:basedOn w:val="afa"/>
    <w:rsid w:val="00074FBE"/>
    <w:pPr>
      <w:numPr>
        <w:numId w:val="12"/>
      </w:numPr>
      <w:snapToGrid w:val="0"/>
      <w:jc w:val="left"/>
    </w:pPr>
    <w:rPr>
      <w:rFonts w:ascii="宋体"/>
      <w:sz w:val="18"/>
      <w:szCs w:val="18"/>
    </w:rPr>
  </w:style>
  <w:style w:type="character" w:styleId="affff5">
    <w:name w:val="footnote reference"/>
    <w:basedOn w:val="afb"/>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
    <w:name w:val="toc 3"/>
    <w:basedOn w:val="afa"/>
    <w:next w:val="afa"/>
    <w:autoRedefine/>
    <w:uiPriority w:val="39"/>
    <w:rsid w:val="00961C93"/>
    <w:pPr>
      <w:tabs>
        <w:tab w:val="right" w:leader="dot" w:pos="9241"/>
      </w:tabs>
      <w:ind w:firstLineChars="100" w:firstLine="102"/>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198"/>
      <w:jc w:val="left"/>
    </w:pPr>
    <w:rPr>
      <w:rFonts w:ascii="宋体"/>
      <w:szCs w:val="21"/>
    </w:rPr>
  </w:style>
  <w:style w:type="paragraph" w:styleId="5">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3"/>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5"/>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afterLines="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basedOn w:val="afb"/>
    <w:link w:val="afffff0"/>
    <w:rsid w:val="00083A09"/>
    <w:rPr>
      <w:rFonts w:ascii="宋体" w:hAnsi="宋体"/>
      <w:kern w:val="2"/>
      <w:sz w:val="18"/>
      <w:szCs w:val="18"/>
    </w:rPr>
  </w:style>
  <w:style w:type="paragraph" w:customStyle="1" w:styleId="afffff1">
    <w:name w:val="四级无"/>
    <w:basedOn w:val="a4"/>
    <w:rsid w:val="001C149C"/>
    <w:pPr>
      <w:spacing w:beforeLines="0" w:afterLines="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0">
    <w:name w:val="index 2"/>
    <w:basedOn w:val="afa"/>
    <w:next w:val="afa"/>
    <w:autoRedefine/>
    <w:rsid w:val="00083A09"/>
    <w:pPr>
      <w:ind w:left="420" w:hanging="210"/>
      <w:jc w:val="left"/>
    </w:pPr>
    <w:rPr>
      <w:rFonts w:ascii="Calibri" w:hAnsi="Calibri"/>
      <w:sz w:val="20"/>
      <w:szCs w:val="20"/>
    </w:rPr>
  </w:style>
  <w:style w:type="paragraph" w:styleId="30">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0">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9">
    <w:name w:val="endnote text"/>
    <w:basedOn w:val="afa"/>
    <w:semiHidden/>
    <w:rsid w:val="00083A09"/>
    <w:pPr>
      <w:snapToGrid w:val="0"/>
      <w:jc w:val="left"/>
    </w:pPr>
  </w:style>
  <w:style w:type="character" w:styleId="afffffa">
    <w:name w:val="endnote reference"/>
    <w:basedOn w:val="afb"/>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afterLines="0"/>
    </w:pPr>
    <w:rPr>
      <w:rFonts w:ascii="宋体" w:eastAsia="宋体"/>
    </w:rPr>
  </w:style>
  <w:style w:type="character" w:styleId="afffffe">
    <w:name w:val="page number"/>
    <w:basedOn w:val="afb"/>
    <w:rsid w:val="00083A09"/>
    <w:rPr>
      <w:rFonts w:ascii="Times New Roman" w:eastAsia="宋体" w:hAnsi="Times New Roman"/>
      <w:sz w:val="18"/>
    </w:rPr>
  </w:style>
  <w:style w:type="paragraph" w:customStyle="1" w:styleId="affffff">
    <w:name w:val="一级无"/>
    <w:basedOn w:val="a1"/>
    <w:rsid w:val="001C149C"/>
    <w:pPr>
      <w:spacing w:beforeLines="0" w:afterLines="0"/>
    </w:pPr>
    <w:rPr>
      <w:rFonts w:ascii="宋体" w:eastAsia="宋体"/>
    </w:rPr>
  </w:style>
  <w:style w:type="character" w:styleId="affffff0">
    <w:name w:val="FollowedHyperlink"/>
    <w:basedOn w:val="afb"/>
    <w:rsid w:val="00083A09"/>
    <w:rPr>
      <w:color w:val="800080"/>
      <w:u w:val="single"/>
    </w:rPr>
  </w:style>
  <w:style w:type="paragraph" w:customStyle="1" w:styleId="affffff1">
    <w:name w:val="正文表标题"/>
    <w:next w:val="afe"/>
    <w:rsid w:val="00083A09"/>
    <w:pPr>
      <w:tabs>
        <w:tab w:val="num" w:pos="360"/>
      </w:tabs>
      <w:spacing w:beforeLines="50" w:afterLines="50"/>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afterLines="50"/>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1">
    <w:name w:val="封面标准名称2"/>
    <w:basedOn w:val="afff7"/>
    <w:rsid w:val="0028269A"/>
    <w:pPr>
      <w:framePr w:wrap="around" w:y="4469"/>
      <w:spacing w:beforeLines="630"/>
    </w:pPr>
  </w:style>
  <w:style w:type="paragraph" w:customStyle="1" w:styleId="22">
    <w:name w:val="封面标准英文名称2"/>
    <w:basedOn w:val="afff8"/>
    <w:rsid w:val="0028269A"/>
    <w:pPr>
      <w:framePr w:wrap="around" w:y="4469"/>
    </w:pPr>
  </w:style>
  <w:style w:type="paragraph" w:customStyle="1" w:styleId="23">
    <w:name w:val="封面一致性程度标识2"/>
    <w:basedOn w:val="afff9"/>
    <w:rsid w:val="0028269A"/>
    <w:pPr>
      <w:framePr w:wrap="around" w:y="4469"/>
    </w:pPr>
  </w:style>
  <w:style w:type="paragraph" w:customStyle="1" w:styleId="24">
    <w:name w:val="封面标准文稿类别2"/>
    <w:basedOn w:val="afffa"/>
    <w:rsid w:val="0028269A"/>
    <w:pPr>
      <w:framePr w:wrap="around" w:y="4469"/>
    </w:pPr>
  </w:style>
  <w:style w:type="paragraph" w:customStyle="1" w:styleId="25">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paragraph" w:styleId="affffff7">
    <w:name w:val="Balloon Text"/>
    <w:basedOn w:val="afa"/>
    <w:link w:val="Char2"/>
    <w:rsid w:val="009E52BD"/>
    <w:rPr>
      <w:sz w:val="18"/>
      <w:szCs w:val="18"/>
    </w:rPr>
  </w:style>
  <w:style w:type="paragraph" w:styleId="11">
    <w:name w:val="toc 1"/>
    <w:basedOn w:val="afa"/>
    <w:next w:val="afa"/>
    <w:autoRedefine/>
    <w:uiPriority w:val="39"/>
    <w:rsid w:val="00961C93"/>
    <w:pPr>
      <w:tabs>
        <w:tab w:val="right" w:leader="dot" w:pos="9241"/>
      </w:tabs>
      <w:spacing w:beforeLines="25" w:afterLines="25"/>
      <w:jc w:val="left"/>
    </w:pPr>
    <w:rPr>
      <w:rFonts w:ascii="宋体"/>
      <w:szCs w:val="21"/>
    </w:rPr>
  </w:style>
  <w:style w:type="paragraph" w:styleId="26">
    <w:name w:val="toc 2"/>
    <w:basedOn w:val="afa"/>
    <w:next w:val="afa"/>
    <w:autoRedefine/>
    <w:semiHidden/>
    <w:rsid w:val="00961C93"/>
    <w:pPr>
      <w:tabs>
        <w:tab w:val="right" w:leader="dot" w:pos="9241"/>
      </w:tabs>
    </w:pPr>
    <w:rPr>
      <w:rFonts w:ascii="宋体"/>
      <w:szCs w:val="21"/>
    </w:rPr>
  </w:style>
  <w:style w:type="character" w:customStyle="1" w:styleId="Char2">
    <w:name w:val="批注框文本 Char"/>
    <w:basedOn w:val="afb"/>
    <w:link w:val="affffff7"/>
    <w:rsid w:val="009E52BD"/>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STD\&#23457;&#26597;&#21450;&#23457;&#23450;\&#23457;&#23450;_SC8_Since%202009\&#26631;&#20934;&#23457;&#23450;-2017\&#22825;&#28982;&#29983;&#33014;%20&#25216;&#26415;&#20998;&#32423;&#27233;&#33014;&#65288;TSR&#65289;&#35268;&#26684;&#23548;&#21017;\&#24449;&#27714;&#24847;&#35265;&#31295;\TCS.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TCS</Template>
  <TotalTime>0</TotalTime>
  <Pages>8</Pages>
  <Words>840</Words>
  <Characters>4794</Characters>
  <Application>Microsoft Office Word</Application>
  <DocSecurity>0</DocSecurity>
  <Lines>39</Lines>
  <Paragraphs>11</Paragraphs>
  <ScaleCrop>false</ScaleCrop>
  <LinksUpToDate>false</LinksUpToDate>
  <CharactersWithSpaces>5623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
  <cp:lastModifiedBy/>
  <cp:revision>1</cp:revision>
  <dcterms:created xsi:type="dcterms:W3CDTF">2017-10-25T01:12:00Z</dcterms:created>
  <dcterms:modified xsi:type="dcterms:W3CDTF">2017-11-01T07:26:00Z</dcterms:modified>
</cp:coreProperties>
</file>